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E1384" w:rsidR="004F5BD1" w:rsidP="004F5BD1" w:rsidRDefault="004F5BD1" w14:paraId="31007f1" w14:textId="31007f1">
      <w:pPr>
        <w:jc w:val="both"/>
        <w15:collapsed w:val="false"/>
        <w:rPr>
          <w:rFonts w:ascii="Arial" w:hAnsi="Arial" w:cs="Arial"/>
          <w:color w:val="auto"/>
          <w:spacing w:val="8"/>
          <w:sz w:val="24"/>
          <w:szCs w:val="24"/>
        </w:rPr>
      </w:pPr>
      <w:bookmarkStart w:name="_GoBack" w:id="0"/>
      <w:bookmarkEnd w:id="0"/>
      <w:r w:rsidRPr="003114BB">
        <w:rPr>
          <w:rFonts w:ascii="Arial" w:hAnsi="Arial" w:cs="Arial"/>
          <w:sz w:val="24"/>
          <w:szCs w:val="24"/>
        </w:rPr>
        <w:t xml:space="preserve">REPUBLIKA HRVATSKA </w:t>
      </w:r>
    </w:p>
    <w:p w:rsidRPr="007E1384" w:rsidR="004F5BD1" w:rsidP="004F5BD1" w:rsidRDefault="004F5BD1">
      <w:pPr>
        <w:rPr>
          <w:rFonts w:ascii="Arial" w:hAnsi="Arial" w:cs="Arial"/>
          <w:color w:val="auto"/>
          <w:sz w:val="24"/>
          <w:szCs w:val="24"/>
        </w:rPr>
      </w:pPr>
      <w:r w:rsidRPr="007E1384">
        <w:rPr>
          <w:rFonts w:ascii="Arial" w:hAnsi="Arial" w:cs="Arial"/>
          <w:color w:val="auto"/>
          <w:sz w:val="24"/>
          <w:szCs w:val="24"/>
        </w:rPr>
        <w:t xml:space="preserve">TRGOVAČKI SUD U </w:t>
      </w:r>
      <w:r w:rsidRPr="007E1384" w:rsidR="00902087">
        <w:rPr>
          <w:rFonts w:ascii="Arial" w:hAnsi="Arial" w:cs="Arial"/>
          <w:color w:val="auto"/>
          <w:sz w:val="24"/>
          <w:szCs w:val="24"/>
        </w:rPr>
        <w:t>PAZINU</w:t>
      </w:r>
    </w:p>
    <w:p w:rsidRPr="004D67E5" w:rsidR="006F1238" w:rsidP="006F1238" w:rsidRDefault="006F1238">
      <w:pPr>
        <w:jc w:val="right"/>
        <w:rPr>
          <w:rFonts w:ascii="Arial" w:hAnsi="Arial" w:cs="Arial"/>
          <w:color w:val="auto"/>
          <w:sz w:val="24"/>
          <w:szCs w:val="24"/>
        </w:rPr>
      </w:pPr>
      <w:r w:rsidRPr="004D67E5">
        <w:rPr>
          <w:rFonts w:ascii="Arial" w:hAnsi="Arial" w:cs="Arial"/>
          <w:color w:val="auto"/>
          <w:sz w:val="24"/>
          <w:szCs w:val="24"/>
        </w:rPr>
        <w:t>10 St-</w:t>
      </w:r>
      <w:r w:rsidRPr="004D67E5" w:rsidR="007E1384">
        <w:rPr>
          <w:rFonts w:ascii="Arial" w:hAnsi="Arial" w:cs="Arial"/>
          <w:color w:val="auto"/>
          <w:sz w:val="24"/>
          <w:szCs w:val="24"/>
        </w:rPr>
        <w:t>535/2021-42</w:t>
      </w:r>
    </w:p>
    <w:p w:rsidRPr="004D67E5" w:rsidR="006F1238" w:rsidP="004F5BD1" w:rsidRDefault="006F1238">
      <w:pPr>
        <w:rPr>
          <w:rFonts w:ascii="Arial" w:hAnsi="Arial" w:cs="Arial"/>
          <w:color w:val="auto"/>
          <w:sz w:val="24"/>
          <w:szCs w:val="24"/>
        </w:rPr>
      </w:pPr>
    </w:p>
    <w:p w:rsidRPr="004D67E5" w:rsidR="004F5BD1" w:rsidP="004F5BD1" w:rsidRDefault="004F5BD1">
      <w:pPr>
        <w:rPr>
          <w:rFonts w:ascii="Arial" w:hAnsi="Arial" w:cs="Arial"/>
          <w:color w:val="auto"/>
          <w:sz w:val="24"/>
          <w:szCs w:val="24"/>
        </w:rPr>
      </w:pPr>
    </w:p>
    <w:p w:rsidRPr="004D67E5" w:rsidR="004F5BD1" w:rsidP="004F5BD1" w:rsidRDefault="004F5BD1">
      <w:pPr>
        <w:jc w:val="center"/>
        <w:rPr>
          <w:rFonts w:ascii="Arial" w:hAnsi="Arial" w:cs="Arial"/>
          <w:color w:val="auto"/>
          <w:sz w:val="24"/>
          <w:szCs w:val="24"/>
        </w:rPr>
      </w:pPr>
      <w:r w:rsidRPr="004D67E5">
        <w:rPr>
          <w:rFonts w:ascii="Arial" w:hAnsi="Arial" w:cs="Arial"/>
          <w:color w:val="auto"/>
          <w:sz w:val="24"/>
          <w:szCs w:val="24"/>
        </w:rPr>
        <w:t>Z</w:t>
      </w:r>
      <w:r w:rsidRPr="004D67E5" w:rsidR="00091912">
        <w:rPr>
          <w:rFonts w:ascii="Arial" w:hAnsi="Arial" w:cs="Arial"/>
          <w:color w:val="auto"/>
          <w:sz w:val="24"/>
          <w:szCs w:val="24"/>
        </w:rPr>
        <w:t xml:space="preserve"> </w:t>
      </w:r>
      <w:r w:rsidRPr="004D67E5">
        <w:rPr>
          <w:rFonts w:ascii="Arial" w:hAnsi="Arial" w:cs="Arial"/>
          <w:color w:val="auto"/>
          <w:sz w:val="24"/>
          <w:szCs w:val="24"/>
        </w:rPr>
        <w:t>A</w:t>
      </w:r>
      <w:r w:rsidRPr="004D67E5" w:rsidR="00091912">
        <w:rPr>
          <w:rFonts w:ascii="Arial" w:hAnsi="Arial" w:cs="Arial"/>
          <w:color w:val="auto"/>
          <w:sz w:val="24"/>
          <w:szCs w:val="24"/>
        </w:rPr>
        <w:t xml:space="preserve"> </w:t>
      </w:r>
      <w:r w:rsidRPr="004D67E5">
        <w:rPr>
          <w:rFonts w:ascii="Arial" w:hAnsi="Arial" w:cs="Arial"/>
          <w:color w:val="auto"/>
          <w:sz w:val="24"/>
          <w:szCs w:val="24"/>
        </w:rPr>
        <w:t>P</w:t>
      </w:r>
      <w:r w:rsidRPr="004D67E5" w:rsidR="00091912">
        <w:rPr>
          <w:rFonts w:ascii="Arial" w:hAnsi="Arial" w:cs="Arial"/>
          <w:color w:val="auto"/>
          <w:sz w:val="24"/>
          <w:szCs w:val="24"/>
        </w:rPr>
        <w:t xml:space="preserve"> </w:t>
      </w:r>
      <w:r w:rsidRPr="004D67E5">
        <w:rPr>
          <w:rFonts w:ascii="Arial" w:hAnsi="Arial" w:cs="Arial"/>
          <w:color w:val="auto"/>
          <w:sz w:val="24"/>
          <w:szCs w:val="24"/>
        </w:rPr>
        <w:t>I</w:t>
      </w:r>
      <w:r w:rsidRPr="004D67E5" w:rsidR="00091912">
        <w:rPr>
          <w:rFonts w:ascii="Arial" w:hAnsi="Arial" w:cs="Arial"/>
          <w:color w:val="auto"/>
          <w:sz w:val="24"/>
          <w:szCs w:val="24"/>
        </w:rPr>
        <w:t xml:space="preserve"> </w:t>
      </w:r>
      <w:r w:rsidRPr="004D67E5">
        <w:rPr>
          <w:rFonts w:ascii="Arial" w:hAnsi="Arial" w:cs="Arial"/>
          <w:color w:val="auto"/>
          <w:sz w:val="24"/>
          <w:szCs w:val="24"/>
        </w:rPr>
        <w:t>S</w:t>
      </w:r>
      <w:r w:rsidRPr="004D67E5" w:rsidR="00091912">
        <w:rPr>
          <w:rFonts w:ascii="Arial" w:hAnsi="Arial" w:cs="Arial"/>
          <w:color w:val="auto"/>
          <w:sz w:val="24"/>
          <w:szCs w:val="24"/>
        </w:rPr>
        <w:t xml:space="preserve"> </w:t>
      </w:r>
      <w:r w:rsidRPr="004D67E5">
        <w:rPr>
          <w:rFonts w:ascii="Arial" w:hAnsi="Arial" w:cs="Arial"/>
          <w:color w:val="auto"/>
          <w:sz w:val="24"/>
          <w:szCs w:val="24"/>
        </w:rPr>
        <w:t>N</w:t>
      </w:r>
      <w:r w:rsidRPr="004D67E5" w:rsidR="00091912">
        <w:rPr>
          <w:rFonts w:ascii="Arial" w:hAnsi="Arial" w:cs="Arial"/>
          <w:color w:val="auto"/>
          <w:sz w:val="24"/>
          <w:szCs w:val="24"/>
        </w:rPr>
        <w:t xml:space="preserve"> </w:t>
      </w:r>
      <w:r w:rsidRPr="004D67E5">
        <w:rPr>
          <w:rFonts w:ascii="Arial" w:hAnsi="Arial" w:cs="Arial"/>
          <w:color w:val="auto"/>
          <w:sz w:val="24"/>
          <w:szCs w:val="24"/>
        </w:rPr>
        <w:t>I</w:t>
      </w:r>
      <w:r w:rsidRPr="004D67E5" w:rsidR="00091912">
        <w:rPr>
          <w:rFonts w:ascii="Arial" w:hAnsi="Arial" w:cs="Arial"/>
          <w:color w:val="auto"/>
          <w:sz w:val="24"/>
          <w:szCs w:val="24"/>
        </w:rPr>
        <w:t xml:space="preserve"> </w:t>
      </w:r>
      <w:r w:rsidRPr="004D67E5">
        <w:rPr>
          <w:rFonts w:ascii="Arial" w:hAnsi="Arial" w:cs="Arial"/>
          <w:color w:val="auto"/>
          <w:sz w:val="24"/>
          <w:szCs w:val="24"/>
        </w:rPr>
        <w:t>K</w:t>
      </w:r>
    </w:p>
    <w:p w:rsidRPr="004D67E5" w:rsidR="004F5BD1" w:rsidP="004F5BD1" w:rsidRDefault="004F5BD1">
      <w:pPr>
        <w:jc w:val="center"/>
        <w:rPr>
          <w:rFonts w:ascii="Arial" w:hAnsi="Arial" w:cs="Arial"/>
          <w:color w:val="auto"/>
          <w:sz w:val="24"/>
          <w:szCs w:val="24"/>
        </w:rPr>
      </w:pPr>
      <w:r w:rsidRPr="004D67E5">
        <w:rPr>
          <w:rFonts w:ascii="Arial" w:hAnsi="Arial" w:cs="Arial"/>
          <w:color w:val="auto"/>
          <w:sz w:val="24"/>
          <w:szCs w:val="24"/>
        </w:rPr>
        <w:t xml:space="preserve">od </w:t>
      </w:r>
      <w:r w:rsidRPr="004D67E5" w:rsidR="007E1384">
        <w:rPr>
          <w:rFonts w:ascii="Arial" w:hAnsi="Arial" w:cs="Arial"/>
          <w:color w:val="auto"/>
          <w:sz w:val="24"/>
          <w:szCs w:val="24"/>
        </w:rPr>
        <w:t>23</w:t>
      </w:r>
      <w:r w:rsidRPr="004D67E5">
        <w:rPr>
          <w:rFonts w:ascii="Arial" w:hAnsi="Arial" w:cs="Arial"/>
          <w:color w:val="auto"/>
          <w:sz w:val="24"/>
          <w:szCs w:val="24"/>
        </w:rPr>
        <w:t xml:space="preserve">. </w:t>
      </w:r>
      <w:r w:rsidRPr="004D67E5" w:rsidR="007E1384">
        <w:rPr>
          <w:rFonts w:ascii="Arial" w:hAnsi="Arial" w:cs="Arial"/>
          <w:color w:val="auto"/>
          <w:sz w:val="24"/>
          <w:szCs w:val="24"/>
        </w:rPr>
        <w:t xml:space="preserve">veljače </w:t>
      </w:r>
      <w:r w:rsidRPr="004D67E5">
        <w:rPr>
          <w:rFonts w:ascii="Arial" w:hAnsi="Arial" w:cs="Arial"/>
          <w:color w:val="auto"/>
          <w:sz w:val="24"/>
          <w:szCs w:val="24"/>
        </w:rPr>
        <w:t>20</w:t>
      </w:r>
      <w:r w:rsidRPr="004D67E5" w:rsidR="007E1384">
        <w:rPr>
          <w:rFonts w:ascii="Arial" w:hAnsi="Arial" w:cs="Arial"/>
          <w:color w:val="auto"/>
          <w:sz w:val="24"/>
          <w:szCs w:val="24"/>
        </w:rPr>
        <w:t>22</w:t>
      </w:r>
      <w:r w:rsidRPr="004D67E5">
        <w:rPr>
          <w:rFonts w:ascii="Arial" w:hAnsi="Arial" w:cs="Arial"/>
          <w:color w:val="auto"/>
          <w:sz w:val="24"/>
          <w:szCs w:val="24"/>
        </w:rPr>
        <w:t>. godine</w:t>
      </w:r>
    </w:p>
    <w:p w:rsidRPr="004D67E5" w:rsidR="004F5BD1" w:rsidP="004F5BD1" w:rsidRDefault="004F5BD1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4D67E5">
        <w:rPr>
          <w:rFonts w:ascii="Arial" w:hAnsi="Arial" w:cs="Arial"/>
          <w:color w:val="auto"/>
          <w:sz w:val="24"/>
          <w:szCs w:val="24"/>
        </w:rPr>
        <w:t xml:space="preserve">Sastavljen kod Trgovačkog suda u Pazinu, o završnom ročištu vjerovnika u stečajnom postupku nad dužnikom </w:t>
      </w:r>
      <w:r w:rsidRPr="004D67E5" w:rsidR="007E1384">
        <w:rPr>
          <w:rFonts w:ascii="Arial" w:hAnsi="Arial" w:cs="Arial"/>
          <w:color w:val="auto"/>
          <w:sz w:val="24"/>
          <w:szCs w:val="24"/>
        </w:rPr>
        <w:t>Stečajnom masom iza RUSTIKALNA KUĆA d.o.o. u stečaju Rijeka, Zagrebačka 18, OIB: 76995957047</w:t>
      </w:r>
      <w:r w:rsidRPr="004D67E5" w:rsidR="00E57EB3">
        <w:rPr>
          <w:rFonts w:ascii="Arial" w:hAnsi="Arial" w:cs="Arial"/>
          <w:color w:val="auto"/>
          <w:sz w:val="24"/>
          <w:szCs w:val="24"/>
        </w:rPr>
        <w:t>.</w:t>
      </w:r>
    </w:p>
    <w:p w:rsidRPr="004D67E5" w:rsidR="004F5BD1" w:rsidP="004F5BD1" w:rsidRDefault="004F5BD1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</w:p>
    <w:p w:rsidRPr="004D67E5" w:rsidR="004F5BD1" w:rsidP="004F5BD1" w:rsidRDefault="004F5BD1">
      <w:pPr>
        <w:jc w:val="both"/>
        <w:rPr>
          <w:rFonts w:ascii="Arial" w:hAnsi="Arial" w:cs="Arial"/>
          <w:color w:val="auto"/>
          <w:sz w:val="24"/>
          <w:szCs w:val="24"/>
        </w:rPr>
      </w:pPr>
      <w:r w:rsidRPr="004D67E5">
        <w:rPr>
          <w:rFonts w:ascii="Arial" w:hAnsi="Arial" w:cs="Arial"/>
          <w:color w:val="auto"/>
          <w:sz w:val="24"/>
          <w:szCs w:val="24"/>
        </w:rPr>
        <w:t>OD SUDA NAZOČNI:</w:t>
      </w:r>
    </w:p>
    <w:p w:rsidRPr="004D67E5" w:rsidR="004F5BD1" w:rsidP="004F5BD1" w:rsidRDefault="004F5BD1">
      <w:pPr>
        <w:jc w:val="both"/>
        <w:rPr>
          <w:rFonts w:ascii="Arial" w:hAnsi="Arial" w:cs="Arial"/>
          <w:color w:val="auto"/>
          <w:sz w:val="24"/>
          <w:szCs w:val="24"/>
        </w:rPr>
      </w:pPr>
      <w:r w:rsidRPr="004D67E5">
        <w:rPr>
          <w:rFonts w:ascii="Arial" w:hAnsi="Arial" w:cs="Arial"/>
          <w:color w:val="auto"/>
          <w:sz w:val="24"/>
          <w:szCs w:val="24"/>
        </w:rPr>
        <w:t xml:space="preserve">Ivan Dujić, stečajni sudac </w:t>
      </w:r>
    </w:p>
    <w:p w:rsidRPr="004D67E5" w:rsidR="004F5BD1" w:rsidP="004F5BD1" w:rsidRDefault="00902087">
      <w:pPr>
        <w:jc w:val="both"/>
        <w:rPr>
          <w:rFonts w:ascii="Arial" w:hAnsi="Arial" w:cs="Arial"/>
          <w:color w:val="auto"/>
          <w:sz w:val="24"/>
          <w:szCs w:val="24"/>
        </w:rPr>
      </w:pPr>
      <w:r w:rsidRPr="004D67E5">
        <w:rPr>
          <w:rFonts w:ascii="Arial" w:hAnsi="Arial" w:cs="Arial"/>
          <w:color w:val="auto"/>
          <w:sz w:val="24"/>
          <w:szCs w:val="24"/>
        </w:rPr>
        <w:t xml:space="preserve">Sanja </w:t>
      </w:r>
      <w:r w:rsidRPr="004D67E5" w:rsidR="007E1384">
        <w:rPr>
          <w:rFonts w:ascii="Arial" w:hAnsi="Arial" w:cs="Arial"/>
          <w:color w:val="auto"/>
          <w:sz w:val="24"/>
          <w:szCs w:val="24"/>
        </w:rPr>
        <w:t>Prodan</w:t>
      </w:r>
      <w:r w:rsidRPr="004D67E5" w:rsidR="004F5BD1">
        <w:rPr>
          <w:rFonts w:ascii="Arial" w:hAnsi="Arial" w:cs="Arial"/>
          <w:color w:val="auto"/>
          <w:sz w:val="24"/>
          <w:szCs w:val="24"/>
        </w:rPr>
        <w:t>, zapisničar</w:t>
      </w:r>
    </w:p>
    <w:p w:rsidR="00EA369A" w:rsidP="004F5BD1" w:rsidRDefault="00EA369A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="004D67E5" w:rsidP="004F5BD1" w:rsidRDefault="004D67E5">
      <w:pPr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Utvrđuje se da je neposredno prije početak ročišta u 12:30 sati telefonski suca nazvao stečajni upravitelj Loris Rak koji je rekao da je još uvijek na ročištu pri Općinskom sudu u Puli, prekršajni odjel u Rovinju na raspravi pod pol. Brojem Pp G-71/2019, te da zbog navedenog moli odgodu ročišta za 13:00 sati. </w:t>
      </w:r>
    </w:p>
    <w:p w:rsidR="004D67E5" w:rsidP="004F5BD1" w:rsidRDefault="004D67E5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4D67E5" w:rsidR="004D67E5" w:rsidP="004D67E5" w:rsidRDefault="004D67E5">
      <w:pPr>
        <w:jc w:val="both"/>
        <w:rPr>
          <w:rFonts w:ascii="Arial" w:hAnsi="Arial" w:cs="Arial"/>
          <w:bCs/>
          <w:color w:val="auto"/>
          <w:sz w:val="24"/>
          <w:szCs w:val="24"/>
        </w:rPr>
      </w:pPr>
      <w:r w:rsidRPr="004D67E5">
        <w:rPr>
          <w:rFonts w:ascii="Arial" w:hAnsi="Arial" w:cs="Arial"/>
          <w:bCs/>
          <w:color w:val="auto"/>
          <w:sz w:val="24"/>
          <w:szCs w:val="24"/>
        </w:rPr>
        <w:t>Stečajni sudac donosi</w:t>
      </w:r>
    </w:p>
    <w:p w:rsidRPr="004D67E5" w:rsidR="004D67E5" w:rsidP="004D67E5" w:rsidRDefault="004D67E5">
      <w:pPr>
        <w:jc w:val="both"/>
        <w:rPr>
          <w:rFonts w:ascii="Arial" w:hAnsi="Arial" w:cs="Arial"/>
          <w:bCs/>
          <w:color w:val="auto"/>
          <w:sz w:val="24"/>
          <w:szCs w:val="24"/>
        </w:rPr>
      </w:pPr>
    </w:p>
    <w:p w:rsidRPr="004D67E5" w:rsidR="004D67E5" w:rsidP="004D67E5" w:rsidRDefault="004D67E5">
      <w:pPr>
        <w:jc w:val="center"/>
        <w:rPr>
          <w:rFonts w:ascii="Arial" w:hAnsi="Arial" w:cs="Arial"/>
          <w:bCs/>
          <w:color w:val="auto"/>
          <w:sz w:val="24"/>
          <w:szCs w:val="24"/>
        </w:rPr>
      </w:pPr>
      <w:r w:rsidRPr="004D67E5">
        <w:rPr>
          <w:rFonts w:ascii="Arial" w:hAnsi="Arial" w:cs="Arial"/>
          <w:bCs/>
          <w:color w:val="auto"/>
          <w:sz w:val="24"/>
          <w:szCs w:val="24"/>
        </w:rPr>
        <w:t>z a k lj u č a k</w:t>
      </w:r>
    </w:p>
    <w:p w:rsidR="004D67E5" w:rsidP="004F5BD1" w:rsidRDefault="004D67E5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="004D67E5" w:rsidP="004D67E5" w:rsidRDefault="004D67E5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Prelaže se početak ročišta s početkom u 13:00 sati. </w:t>
      </w:r>
    </w:p>
    <w:p w:rsidRPr="004D67E5" w:rsidR="004D67E5" w:rsidP="004F5BD1" w:rsidRDefault="004D67E5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4D67E5" w:rsidR="004F5BD1" w:rsidP="004F5BD1" w:rsidRDefault="004F5BD1">
      <w:pPr>
        <w:jc w:val="both"/>
        <w:rPr>
          <w:rFonts w:ascii="Arial" w:hAnsi="Arial" w:cs="Arial"/>
          <w:color w:val="auto"/>
          <w:sz w:val="24"/>
          <w:szCs w:val="24"/>
        </w:rPr>
      </w:pPr>
      <w:r w:rsidRPr="004D67E5">
        <w:rPr>
          <w:rFonts w:ascii="Arial" w:hAnsi="Arial" w:cs="Arial"/>
          <w:color w:val="auto"/>
          <w:sz w:val="24"/>
          <w:szCs w:val="24"/>
        </w:rPr>
        <w:t>Utvrđuje s</w:t>
      </w:r>
      <w:r w:rsidR="004D67E5">
        <w:rPr>
          <w:rFonts w:ascii="Arial" w:hAnsi="Arial" w:cs="Arial"/>
          <w:color w:val="auto"/>
          <w:sz w:val="24"/>
          <w:szCs w:val="24"/>
        </w:rPr>
        <w:t>e da je sudu pristupio</w:t>
      </w:r>
      <w:r w:rsidRPr="004D67E5" w:rsidR="007E1384">
        <w:rPr>
          <w:rFonts w:ascii="Arial" w:hAnsi="Arial" w:cs="Arial"/>
          <w:color w:val="auto"/>
          <w:sz w:val="24"/>
          <w:szCs w:val="24"/>
        </w:rPr>
        <w:t xml:space="preserve"> stečajni</w:t>
      </w:r>
      <w:r w:rsidRPr="004D67E5">
        <w:rPr>
          <w:rFonts w:ascii="Arial" w:hAnsi="Arial" w:cs="Arial"/>
          <w:color w:val="auto"/>
          <w:sz w:val="24"/>
          <w:szCs w:val="24"/>
        </w:rPr>
        <w:t xml:space="preserve"> upravitelj</w:t>
      </w:r>
      <w:r w:rsidRPr="004D67E5" w:rsidR="007E1384">
        <w:rPr>
          <w:rFonts w:ascii="Arial" w:hAnsi="Arial" w:cs="Arial"/>
          <w:color w:val="auto"/>
          <w:sz w:val="24"/>
          <w:szCs w:val="24"/>
        </w:rPr>
        <w:t xml:space="preserve"> Loris Rak</w:t>
      </w:r>
      <w:r w:rsidRPr="004D67E5">
        <w:rPr>
          <w:rFonts w:ascii="Arial" w:hAnsi="Arial" w:cs="Arial"/>
          <w:color w:val="auto"/>
          <w:sz w:val="24"/>
          <w:szCs w:val="24"/>
        </w:rPr>
        <w:t>.</w:t>
      </w:r>
    </w:p>
    <w:p w:rsidRPr="004D67E5" w:rsidR="00752550" w:rsidP="004F5BD1" w:rsidRDefault="00752550">
      <w:pPr>
        <w:tabs>
          <w:tab w:val="left" w:pos="7500"/>
        </w:tabs>
        <w:jc w:val="both"/>
        <w:rPr>
          <w:rFonts w:ascii="Arial" w:hAnsi="Arial" w:cs="Arial"/>
          <w:color w:val="auto"/>
          <w:sz w:val="24"/>
          <w:szCs w:val="24"/>
        </w:rPr>
      </w:pPr>
    </w:p>
    <w:p w:rsidRPr="004D67E5" w:rsidR="004F5BD1" w:rsidP="004F5BD1" w:rsidRDefault="004F5BD1">
      <w:pPr>
        <w:tabs>
          <w:tab w:val="left" w:pos="7500"/>
        </w:tabs>
        <w:jc w:val="both"/>
        <w:rPr>
          <w:rFonts w:ascii="Arial" w:hAnsi="Arial" w:cs="Arial"/>
          <w:color w:val="auto"/>
          <w:sz w:val="24"/>
          <w:szCs w:val="24"/>
        </w:rPr>
      </w:pPr>
      <w:r w:rsidRPr="004D67E5">
        <w:rPr>
          <w:rFonts w:ascii="Arial" w:hAnsi="Arial" w:cs="Arial"/>
          <w:color w:val="auto"/>
          <w:sz w:val="24"/>
          <w:szCs w:val="24"/>
        </w:rPr>
        <w:t xml:space="preserve">Početak u </w:t>
      </w:r>
      <w:r w:rsidR="004D67E5">
        <w:rPr>
          <w:rFonts w:ascii="Arial" w:hAnsi="Arial" w:cs="Arial"/>
          <w:color w:val="auto"/>
          <w:sz w:val="24"/>
          <w:szCs w:val="24"/>
        </w:rPr>
        <w:t>13:00</w:t>
      </w:r>
      <w:r w:rsidRPr="004D67E5">
        <w:rPr>
          <w:rFonts w:ascii="Arial" w:hAnsi="Arial" w:cs="Arial"/>
          <w:color w:val="auto"/>
          <w:sz w:val="24"/>
          <w:szCs w:val="24"/>
        </w:rPr>
        <w:t xml:space="preserve"> sati. Ročište je javno.</w:t>
      </w:r>
      <w:r w:rsidRPr="004D67E5">
        <w:rPr>
          <w:rFonts w:ascii="Arial" w:hAnsi="Arial" w:cs="Arial"/>
          <w:color w:val="auto"/>
          <w:sz w:val="24"/>
          <w:szCs w:val="24"/>
        </w:rPr>
        <w:tab/>
      </w:r>
    </w:p>
    <w:p w:rsidRPr="004D67E5" w:rsidR="00FB6014" w:rsidP="00FE0D29" w:rsidRDefault="00FB6014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4D67E5" w:rsidR="00934870" w:rsidP="00934870" w:rsidRDefault="00934870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4D67E5">
        <w:rPr>
          <w:rFonts w:ascii="Arial" w:hAnsi="Arial" w:cs="Arial"/>
          <w:color w:val="auto"/>
          <w:sz w:val="24"/>
          <w:szCs w:val="24"/>
        </w:rPr>
        <w:t xml:space="preserve">Utvrđuje se da je stečajni upravitelj </w:t>
      </w:r>
      <w:r w:rsidRPr="004D67E5" w:rsidR="007E1384">
        <w:rPr>
          <w:rFonts w:ascii="Arial" w:hAnsi="Arial" w:cs="Arial"/>
          <w:color w:val="auto"/>
          <w:sz w:val="24"/>
          <w:szCs w:val="24"/>
        </w:rPr>
        <w:t>28</w:t>
      </w:r>
      <w:r w:rsidRPr="004D67E5">
        <w:rPr>
          <w:rFonts w:ascii="Arial" w:hAnsi="Arial" w:cs="Arial"/>
          <w:color w:val="auto"/>
          <w:sz w:val="24"/>
          <w:szCs w:val="24"/>
        </w:rPr>
        <w:t>. prosinca 20</w:t>
      </w:r>
      <w:r w:rsidRPr="004D67E5" w:rsidR="007E1384">
        <w:rPr>
          <w:rFonts w:ascii="Arial" w:hAnsi="Arial" w:cs="Arial"/>
          <w:color w:val="auto"/>
          <w:sz w:val="24"/>
          <w:szCs w:val="24"/>
        </w:rPr>
        <w:t>21</w:t>
      </w:r>
      <w:r w:rsidRPr="004D67E5">
        <w:rPr>
          <w:rFonts w:ascii="Arial" w:hAnsi="Arial" w:cs="Arial"/>
          <w:color w:val="auto"/>
          <w:sz w:val="24"/>
          <w:szCs w:val="24"/>
        </w:rPr>
        <w:t xml:space="preserve">. dostavio završni račun, da je stečajni sudac prije ročišta vjerovnika dana </w:t>
      </w:r>
      <w:r w:rsidRPr="004D67E5" w:rsidR="007E1384">
        <w:rPr>
          <w:rFonts w:ascii="Arial" w:hAnsi="Arial" w:cs="Arial"/>
          <w:color w:val="auto"/>
          <w:sz w:val="24"/>
          <w:szCs w:val="24"/>
        </w:rPr>
        <w:t>7</w:t>
      </w:r>
      <w:r w:rsidRPr="004D67E5">
        <w:rPr>
          <w:rFonts w:ascii="Arial" w:hAnsi="Arial" w:cs="Arial"/>
          <w:color w:val="auto"/>
          <w:sz w:val="24"/>
          <w:szCs w:val="24"/>
        </w:rPr>
        <w:t xml:space="preserve">. </w:t>
      </w:r>
      <w:r w:rsidRPr="004D67E5" w:rsidR="007E1384">
        <w:rPr>
          <w:rFonts w:ascii="Arial" w:hAnsi="Arial" w:cs="Arial"/>
          <w:color w:val="auto"/>
          <w:sz w:val="24"/>
          <w:szCs w:val="24"/>
        </w:rPr>
        <w:t>siječnja</w:t>
      </w:r>
      <w:r w:rsidRPr="004D67E5">
        <w:rPr>
          <w:rFonts w:ascii="Arial" w:hAnsi="Arial" w:cs="Arial"/>
          <w:color w:val="auto"/>
          <w:sz w:val="24"/>
          <w:szCs w:val="24"/>
        </w:rPr>
        <w:t xml:space="preserve"> 20</w:t>
      </w:r>
      <w:r w:rsidRPr="004D67E5" w:rsidR="007E1384">
        <w:rPr>
          <w:rFonts w:ascii="Arial" w:hAnsi="Arial" w:cs="Arial"/>
          <w:color w:val="auto"/>
          <w:sz w:val="24"/>
          <w:szCs w:val="24"/>
        </w:rPr>
        <w:t>21</w:t>
      </w:r>
      <w:r w:rsidRPr="004D67E5">
        <w:rPr>
          <w:rFonts w:ascii="Arial" w:hAnsi="Arial" w:cs="Arial"/>
          <w:color w:val="auto"/>
          <w:sz w:val="24"/>
          <w:szCs w:val="24"/>
        </w:rPr>
        <w:t>. ispitao završni račun upravitelja i na njemu potvrdio da ga je ispitao.</w:t>
      </w:r>
    </w:p>
    <w:p w:rsidRPr="004D67E5" w:rsidR="00934870" w:rsidP="00934870" w:rsidRDefault="00934870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Pr="004D67E5" w:rsidR="00934870" w:rsidP="00934870" w:rsidRDefault="00934870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4D67E5">
        <w:rPr>
          <w:rFonts w:ascii="Arial" w:hAnsi="Arial" w:cs="Arial"/>
          <w:color w:val="auto"/>
          <w:sz w:val="24"/>
          <w:szCs w:val="24"/>
        </w:rPr>
        <w:t xml:space="preserve">Utvrđuje se da je završni račun stečajnog upravitelja objavljen na mrežnoj stranici e-oglasna ploča sudova </w:t>
      </w:r>
      <w:r w:rsidRPr="004D67E5" w:rsidR="007E1384">
        <w:rPr>
          <w:rFonts w:ascii="Arial" w:hAnsi="Arial" w:cs="Arial"/>
          <w:color w:val="auto"/>
          <w:sz w:val="24"/>
          <w:szCs w:val="24"/>
        </w:rPr>
        <w:t>7</w:t>
      </w:r>
      <w:r w:rsidRPr="004D67E5">
        <w:rPr>
          <w:rFonts w:ascii="Arial" w:hAnsi="Arial" w:cs="Arial"/>
          <w:color w:val="auto"/>
          <w:sz w:val="24"/>
          <w:szCs w:val="24"/>
        </w:rPr>
        <w:t xml:space="preserve">. </w:t>
      </w:r>
      <w:r w:rsidRPr="004D67E5" w:rsidR="007E1384">
        <w:rPr>
          <w:rFonts w:ascii="Arial" w:hAnsi="Arial" w:cs="Arial"/>
          <w:color w:val="auto"/>
          <w:sz w:val="24"/>
          <w:szCs w:val="24"/>
        </w:rPr>
        <w:t>siječnja</w:t>
      </w:r>
      <w:r w:rsidRPr="004D67E5">
        <w:rPr>
          <w:rFonts w:ascii="Arial" w:hAnsi="Arial" w:cs="Arial"/>
          <w:color w:val="auto"/>
          <w:sz w:val="24"/>
          <w:szCs w:val="24"/>
        </w:rPr>
        <w:t xml:space="preserve"> 20</w:t>
      </w:r>
      <w:r w:rsidRPr="004D67E5" w:rsidR="007E1384">
        <w:rPr>
          <w:rFonts w:ascii="Arial" w:hAnsi="Arial" w:cs="Arial"/>
          <w:color w:val="auto"/>
          <w:sz w:val="24"/>
          <w:szCs w:val="24"/>
        </w:rPr>
        <w:t>21</w:t>
      </w:r>
      <w:r w:rsidRPr="004D67E5">
        <w:rPr>
          <w:rFonts w:ascii="Arial" w:hAnsi="Arial" w:cs="Arial"/>
          <w:color w:val="auto"/>
          <w:sz w:val="24"/>
          <w:szCs w:val="24"/>
        </w:rPr>
        <w:t xml:space="preserve">., a zaključak o sazivanju ovog ročišta </w:t>
      </w:r>
      <w:r w:rsidRPr="004D67E5" w:rsidR="007E1384">
        <w:rPr>
          <w:rFonts w:ascii="Arial" w:hAnsi="Arial" w:cs="Arial"/>
          <w:color w:val="auto"/>
          <w:sz w:val="24"/>
          <w:szCs w:val="24"/>
        </w:rPr>
        <w:t>11</w:t>
      </w:r>
      <w:r w:rsidRPr="004D67E5">
        <w:rPr>
          <w:rFonts w:ascii="Arial" w:hAnsi="Arial" w:cs="Arial"/>
          <w:color w:val="auto"/>
          <w:sz w:val="24"/>
          <w:szCs w:val="24"/>
        </w:rPr>
        <w:t xml:space="preserve">. </w:t>
      </w:r>
      <w:r w:rsidRPr="004D67E5" w:rsidR="007E1384">
        <w:rPr>
          <w:rFonts w:ascii="Arial" w:hAnsi="Arial" w:cs="Arial"/>
          <w:color w:val="auto"/>
          <w:sz w:val="24"/>
          <w:szCs w:val="24"/>
        </w:rPr>
        <w:t xml:space="preserve">siječnja </w:t>
      </w:r>
      <w:r w:rsidRPr="004D67E5">
        <w:rPr>
          <w:rFonts w:ascii="Arial" w:hAnsi="Arial" w:cs="Arial"/>
          <w:color w:val="auto"/>
          <w:sz w:val="24"/>
          <w:szCs w:val="24"/>
        </w:rPr>
        <w:t>20</w:t>
      </w:r>
      <w:r w:rsidRPr="004D67E5" w:rsidR="007E1384">
        <w:rPr>
          <w:rFonts w:ascii="Arial" w:hAnsi="Arial" w:cs="Arial"/>
          <w:color w:val="auto"/>
          <w:sz w:val="24"/>
          <w:szCs w:val="24"/>
        </w:rPr>
        <w:t>21</w:t>
      </w:r>
      <w:r w:rsidRPr="004D67E5">
        <w:rPr>
          <w:rFonts w:ascii="Arial" w:hAnsi="Arial" w:cs="Arial"/>
          <w:color w:val="auto"/>
          <w:sz w:val="24"/>
          <w:szCs w:val="24"/>
        </w:rPr>
        <w:t>., te se dostava smatra obavljenom istekom osmog dana od dana objave, sukladno čl. 12. st. 1. Stečajnog zakona.</w:t>
      </w:r>
    </w:p>
    <w:p w:rsidRPr="004D67E5" w:rsidR="00934870" w:rsidP="00934870" w:rsidRDefault="00934870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="00934870" w:rsidP="00934870" w:rsidRDefault="00934870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4D67E5">
        <w:rPr>
          <w:rFonts w:ascii="Arial" w:hAnsi="Arial" w:cs="Arial"/>
          <w:color w:val="auto"/>
          <w:sz w:val="24"/>
          <w:szCs w:val="24"/>
        </w:rPr>
        <w:t>Utvrđuje se da do početka ročišta nije pristigao niti jedan prigovor na završni diobni popis.</w:t>
      </w:r>
    </w:p>
    <w:p w:rsidR="004D67E5" w:rsidP="00934870" w:rsidRDefault="004D67E5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Pr="004D67E5" w:rsidR="004D67E5" w:rsidP="00934870" w:rsidRDefault="004D67E5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Utvrđuje se da je 22. veljače 2022. zaprimljen podnesak stečajnog upravitelja sa prilogom.</w:t>
      </w:r>
    </w:p>
    <w:p w:rsidRPr="004D67E5" w:rsidR="00934870" w:rsidP="004F5BD1" w:rsidRDefault="00934870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Pr="004D67E5" w:rsidR="004F5BD1" w:rsidP="004F5BD1" w:rsidRDefault="004F5BD1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4D67E5">
        <w:rPr>
          <w:rFonts w:ascii="Arial" w:hAnsi="Arial" w:cs="Arial"/>
          <w:color w:val="auto"/>
          <w:sz w:val="24"/>
          <w:szCs w:val="24"/>
        </w:rPr>
        <w:t xml:space="preserve">Stečajni sudac utvrđuje Dnevni red kako je određen </w:t>
      </w:r>
      <w:r w:rsidRPr="004D67E5" w:rsidR="00154F90">
        <w:rPr>
          <w:rFonts w:ascii="Arial" w:hAnsi="Arial" w:cs="Arial"/>
          <w:color w:val="auto"/>
          <w:sz w:val="24"/>
          <w:szCs w:val="24"/>
        </w:rPr>
        <w:t xml:space="preserve">zaključkom </w:t>
      </w:r>
      <w:r w:rsidRPr="004D67E5">
        <w:rPr>
          <w:rFonts w:ascii="Arial" w:hAnsi="Arial" w:cs="Arial"/>
          <w:color w:val="auto"/>
          <w:sz w:val="24"/>
          <w:szCs w:val="24"/>
        </w:rPr>
        <w:t>poslovni broj St-</w:t>
      </w:r>
      <w:r w:rsidRPr="004D67E5" w:rsidR="007E1384">
        <w:rPr>
          <w:rFonts w:ascii="Arial" w:hAnsi="Arial" w:cs="Arial"/>
          <w:color w:val="auto"/>
          <w:sz w:val="24"/>
          <w:szCs w:val="24"/>
        </w:rPr>
        <w:t>535/2021-37</w:t>
      </w:r>
      <w:r w:rsidRPr="004D67E5">
        <w:rPr>
          <w:rFonts w:ascii="Arial" w:hAnsi="Arial" w:cs="Arial"/>
          <w:color w:val="auto"/>
          <w:sz w:val="24"/>
          <w:szCs w:val="24"/>
        </w:rPr>
        <w:t xml:space="preserve"> od </w:t>
      </w:r>
      <w:r w:rsidRPr="004D67E5" w:rsidR="007E1384">
        <w:rPr>
          <w:rFonts w:ascii="Arial" w:hAnsi="Arial" w:cs="Arial"/>
          <w:color w:val="auto"/>
          <w:sz w:val="24"/>
          <w:szCs w:val="24"/>
        </w:rPr>
        <w:t>11</w:t>
      </w:r>
      <w:r w:rsidRPr="004D67E5">
        <w:rPr>
          <w:rFonts w:ascii="Arial" w:hAnsi="Arial" w:cs="Arial"/>
          <w:color w:val="auto"/>
          <w:sz w:val="24"/>
          <w:szCs w:val="24"/>
        </w:rPr>
        <w:t xml:space="preserve">. </w:t>
      </w:r>
      <w:r w:rsidRPr="004D67E5" w:rsidR="007E1384">
        <w:rPr>
          <w:rFonts w:ascii="Arial" w:hAnsi="Arial" w:cs="Arial"/>
          <w:color w:val="auto"/>
          <w:sz w:val="24"/>
          <w:szCs w:val="24"/>
        </w:rPr>
        <w:t>siječnja</w:t>
      </w:r>
      <w:r w:rsidRPr="004D67E5">
        <w:rPr>
          <w:rFonts w:ascii="Arial" w:hAnsi="Arial" w:cs="Arial"/>
          <w:color w:val="auto"/>
          <w:sz w:val="24"/>
          <w:szCs w:val="24"/>
        </w:rPr>
        <w:t xml:space="preserve"> 20</w:t>
      </w:r>
      <w:r w:rsidRPr="004D67E5" w:rsidR="007E1384">
        <w:rPr>
          <w:rFonts w:ascii="Arial" w:hAnsi="Arial" w:cs="Arial"/>
          <w:color w:val="auto"/>
          <w:sz w:val="24"/>
          <w:szCs w:val="24"/>
        </w:rPr>
        <w:t>21</w:t>
      </w:r>
      <w:r w:rsidRPr="004D67E5">
        <w:rPr>
          <w:rFonts w:ascii="Arial" w:hAnsi="Arial" w:cs="Arial"/>
          <w:color w:val="auto"/>
          <w:sz w:val="24"/>
          <w:szCs w:val="24"/>
        </w:rPr>
        <w:t>. godine.</w:t>
      </w:r>
    </w:p>
    <w:p w:rsidRPr="004D67E5" w:rsidR="004F5BD1" w:rsidP="004F5BD1" w:rsidRDefault="004F5BD1">
      <w:pPr>
        <w:ind w:firstLine="360"/>
        <w:jc w:val="both"/>
        <w:rPr>
          <w:rFonts w:ascii="Arial" w:hAnsi="Arial" w:cs="Arial"/>
          <w:bCs/>
          <w:color w:val="auto"/>
          <w:sz w:val="24"/>
          <w:szCs w:val="24"/>
        </w:rPr>
      </w:pPr>
    </w:p>
    <w:p w:rsidRPr="004D67E5" w:rsidR="004F5BD1" w:rsidP="004F5BD1" w:rsidRDefault="004F5BD1">
      <w:pPr>
        <w:ind w:firstLine="360"/>
        <w:jc w:val="both"/>
        <w:rPr>
          <w:rFonts w:ascii="Arial" w:hAnsi="Arial" w:cs="Arial"/>
          <w:bCs/>
          <w:color w:val="auto"/>
          <w:sz w:val="24"/>
          <w:szCs w:val="24"/>
        </w:rPr>
      </w:pPr>
      <w:r w:rsidRPr="004D67E5">
        <w:rPr>
          <w:rFonts w:ascii="Arial" w:hAnsi="Arial" w:cs="Arial"/>
          <w:bCs/>
          <w:color w:val="auto"/>
          <w:sz w:val="24"/>
          <w:szCs w:val="24"/>
        </w:rPr>
        <w:t>Dnevni red današnjeg završnog ročišta vjerovnika je:</w:t>
      </w:r>
    </w:p>
    <w:p w:rsidRPr="004D67E5" w:rsidR="00E0359A" w:rsidP="00E0359A" w:rsidRDefault="00E0359A">
      <w:pPr>
        <w:jc w:val="both"/>
        <w:rPr>
          <w:rFonts w:ascii="Arial" w:hAnsi="Arial" w:cs="Arial"/>
          <w:color w:val="auto"/>
          <w:sz w:val="24"/>
          <w:szCs w:val="24"/>
        </w:rPr>
      </w:pPr>
      <w:r w:rsidRPr="004D67E5">
        <w:rPr>
          <w:rFonts w:ascii="Arial" w:hAnsi="Arial" w:cs="Arial"/>
          <w:color w:val="auto"/>
          <w:sz w:val="24"/>
          <w:szCs w:val="24"/>
        </w:rPr>
        <w:t xml:space="preserve">1. rasprava o završnom računu stečajnog upravitelja, </w:t>
      </w:r>
    </w:p>
    <w:p w:rsidRPr="004D67E5" w:rsidR="00E0359A" w:rsidP="00E0359A" w:rsidRDefault="00E0359A">
      <w:pPr>
        <w:jc w:val="both"/>
        <w:rPr>
          <w:rFonts w:ascii="Arial" w:hAnsi="Arial" w:cs="Arial"/>
          <w:color w:val="auto"/>
          <w:sz w:val="24"/>
          <w:szCs w:val="24"/>
        </w:rPr>
      </w:pPr>
      <w:r w:rsidRPr="004D67E5">
        <w:rPr>
          <w:rFonts w:ascii="Arial" w:hAnsi="Arial" w:cs="Arial"/>
          <w:color w:val="auto"/>
          <w:sz w:val="24"/>
          <w:szCs w:val="24"/>
        </w:rPr>
        <w:lastRenderedPageBreak/>
        <w:t>2. podnošenje prigovora na završni popis,</w:t>
      </w:r>
    </w:p>
    <w:p w:rsidRPr="004D67E5" w:rsidR="004F5BD1" w:rsidP="00E0359A" w:rsidRDefault="00E0359A">
      <w:pPr>
        <w:jc w:val="both"/>
        <w:rPr>
          <w:rFonts w:ascii="Arial" w:hAnsi="Arial" w:cs="Arial"/>
          <w:color w:val="auto"/>
          <w:sz w:val="24"/>
          <w:szCs w:val="24"/>
        </w:rPr>
      </w:pPr>
      <w:r w:rsidRPr="004D67E5">
        <w:rPr>
          <w:rFonts w:ascii="Arial" w:hAnsi="Arial" w:cs="Arial"/>
          <w:color w:val="auto"/>
          <w:sz w:val="24"/>
          <w:szCs w:val="24"/>
        </w:rPr>
        <w:t>3. odlučivanje o neunovč</w:t>
      </w:r>
      <w:r w:rsidRPr="004D67E5" w:rsidR="004367A6">
        <w:rPr>
          <w:rFonts w:ascii="Arial" w:hAnsi="Arial" w:cs="Arial"/>
          <w:color w:val="auto"/>
          <w:sz w:val="24"/>
          <w:szCs w:val="24"/>
        </w:rPr>
        <w:t>ivim</w:t>
      </w:r>
      <w:r w:rsidRPr="004D67E5">
        <w:rPr>
          <w:rFonts w:ascii="Arial" w:hAnsi="Arial" w:cs="Arial"/>
          <w:color w:val="auto"/>
          <w:sz w:val="24"/>
          <w:szCs w:val="24"/>
        </w:rPr>
        <w:t xml:space="preserve"> predmetima stečajne mase.</w:t>
      </w:r>
    </w:p>
    <w:p w:rsidRPr="004D67E5" w:rsidR="00902087" w:rsidP="00632FC4" w:rsidRDefault="00902087">
      <w:pPr>
        <w:ind w:left="360"/>
        <w:jc w:val="both"/>
        <w:rPr>
          <w:rFonts w:ascii="Arial" w:hAnsi="Arial" w:cs="Arial"/>
          <w:bCs/>
          <w:color w:val="auto"/>
          <w:sz w:val="24"/>
          <w:szCs w:val="24"/>
        </w:rPr>
      </w:pPr>
    </w:p>
    <w:p w:rsidRPr="004D67E5" w:rsidR="004F5BD1" w:rsidP="00902087" w:rsidRDefault="004F5BD1">
      <w:pPr>
        <w:ind w:left="360" w:hanging="360"/>
        <w:jc w:val="both"/>
        <w:rPr>
          <w:rFonts w:ascii="Arial" w:hAnsi="Arial" w:cs="Arial"/>
          <w:bCs/>
          <w:color w:val="auto"/>
          <w:sz w:val="24"/>
          <w:szCs w:val="24"/>
        </w:rPr>
      </w:pPr>
      <w:r w:rsidRPr="004D67E5">
        <w:rPr>
          <w:rFonts w:ascii="Arial" w:hAnsi="Arial" w:cs="Arial"/>
          <w:bCs/>
          <w:color w:val="auto"/>
          <w:sz w:val="24"/>
          <w:szCs w:val="24"/>
        </w:rPr>
        <w:t>Prelazi se na 1. točku dnevnog reda.</w:t>
      </w:r>
    </w:p>
    <w:p w:rsidRPr="004D67E5" w:rsidR="00B0044F" w:rsidP="004F5BD1" w:rsidRDefault="00B0044F">
      <w:pPr>
        <w:jc w:val="both"/>
        <w:rPr>
          <w:rFonts w:ascii="Arial" w:hAnsi="Arial" w:cs="Arial"/>
          <w:color w:val="auto"/>
          <w:sz w:val="24"/>
          <w:szCs w:val="24"/>
        </w:rPr>
      </w:pPr>
      <w:r w:rsidRPr="004D67E5">
        <w:rPr>
          <w:rFonts w:ascii="Arial" w:hAnsi="Arial" w:cs="Arial"/>
          <w:color w:val="auto"/>
          <w:sz w:val="24"/>
          <w:szCs w:val="24"/>
        </w:rPr>
        <w:t>Rasprava o završnom računu stečajnog upravitelja.</w:t>
      </w:r>
    </w:p>
    <w:p w:rsidR="004D67E5" w:rsidP="004F5BD1" w:rsidRDefault="004D67E5">
      <w:pPr>
        <w:jc w:val="both"/>
        <w:rPr>
          <w:rFonts w:ascii="Arial" w:hAnsi="Arial" w:cs="Arial"/>
          <w:bCs/>
          <w:color w:val="auto"/>
          <w:sz w:val="24"/>
          <w:szCs w:val="24"/>
        </w:rPr>
      </w:pPr>
    </w:p>
    <w:p w:rsidRPr="004D67E5" w:rsidR="00B0044F" w:rsidP="004F5BD1" w:rsidRDefault="004D67E5">
      <w:pPr>
        <w:jc w:val="both"/>
        <w:rPr>
          <w:rFonts w:ascii="Arial" w:hAnsi="Arial" w:cs="Arial"/>
          <w:bCs/>
          <w:color w:val="auto"/>
          <w:sz w:val="24"/>
          <w:szCs w:val="24"/>
        </w:rPr>
      </w:pPr>
      <w:r>
        <w:rPr>
          <w:rFonts w:ascii="Arial" w:hAnsi="Arial" w:cs="Arial"/>
          <w:bCs/>
          <w:color w:val="auto"/>
          <w:sz w:val="24"/>
          <w:szCs w:val="24"/>
        </w:rPr>
        <w:t xml:space="preserve">Stečajni upravitelj navodi da nema što dodati završnom izvješću i završnom računu te da je uz jučerašnji podnesak dostavio izvadak o prometima po računu te obavijestio da je u cijelosti podmirio obveze stečajne mase te je preostali iznos uplaćen u Fond za pokriće troškova stečajnog postupka kao i da je zatvorio račun stečajne mase. </w:t>
      </w:r>
    </w:p>
    <w:p w:rsidRPr="004D67E5" w:rsidR="000C4AE1" w:rsidP="000C4AE1" w:rsidRDefault="000C4AE1">
      <w:pPr>
        <w:spacing w:before="120"/>
        <w:jc w:val="both"/>
        <w:rPr>
          <w:rFonts w:ascii="Arial" w:hAnsi="Arial" w:cs="Arial"/>
          <w:bCs/>
          <w:color w:val="auto"/>
          <w:sz w:val="24"/>
          <w:szCs w:val="24"/>
        </w:rPr>
      </w:pPr>
      <w:r w:rsidRPr="004D67E5">
        <w:rPr>
          <w:rFonts w:ascii="Arial" w:hAnsi="Arial" w:cs="Arial"/>
          <w:color w:val="auto"/>
          <w:sz w:val="24"/>
          <w:szCs w:val="24"/>
        </w:rPr>
        <w:t xml:space="preserve">                                                                                             </w:t>
      </w:r>
    </w:p>
    <w:p w:rsidRPr="004D67E5" w:rsidR="00CB6EAF" w:rsidP="00CB6EAF" w:rsidRDefault="004F5BD1">
      <w:pPr>
        <w:jc w:val="both"/>
        <w:rPr>
          <w:rFonts w:ascii="Arial" w:hAnsi="Arial" w:cs="Arial"/>
          <w:bCs/>
          <w:color w:val="auto"/>
          <w:sz w:val="24"/>
          <w:szCs w:val="24"/>
        </w:rPr>
      </w:pPr>
      <w:r w:rsidRPr="004D67E5">
        <w:rPr>
          <w:rFonts w:ascii="Arial" w:hAnsi="Arial" w:cs="Arial"/>
          <w:bCs/>
          <w:color w:val="auto"/>
          <w:sz w:val="24"/>
          <w:szCs w:val="24"/>
        </w:rPr>
        <w:t xml:space="preserve">Prelazi se na 2. točku dnevnog reda: </w:t>
      </w:r>
    </w:p>
    <w:p w:rsidRPr="004D67E5" w:rsidR="004F5BD1" w:rsidP="00CB6EAF" w:rsidRDefault="00CB6EAF">
      <w:pPr>
        <w:jc w:val="both"/>
        <w:rPr>
          <w:rFonts w:ascii="Arial" w:hAnsi="Arial" w:cs="Arial"/>
          <w:bCs/>
          <w:color w:val="auto"/>
          <w:sz w:val="24"/>
          <w:szCs w:val="24"/>
        </w:rPr>
      </w:pPr>
      <w:r w:rsidRPr="004D67E5">
        <w:rPr>
          <w:rFonts w:ascii="Arial" w:hAnsi="Arial" w:cs="Arial"/>
          <w:color w:val="auto"/>
          <w:sz w:val="24"/>
          <w:szCs w:val="24"/>
        </w:rPr>
        <w:t>Podnošenje prigovora na završni popis.</w:t>
      </w:r>
    </w:p>
    <w:p w:rsidRPr="004D67E5" w:rsidR="00CB6EAF" w:rsidP="004F5BD1" w:rsidRDefault="00CB6EAF">
      <w:pPr>
        <w:rPr>
          <w:rFonts w:ascii="Arial" w:hAnsi="Arial" w:cs="Arial"/>
          <w:color w:val="auto"/>
          <w:sz w:val="24"/>
          <w:szCs w:val="24"/>
        </w:rPr>
      </w:pPr>
    </w:p>
    <w:p w:rsidRPr="004D67E5" w:rsidR="004F5BD1" w:rsidP="004F5BD1" w:rsidRDefault="006F1238">
      <w:pPr>
        <w:rPr>
          <w:rFonts w:ascii="Arial" w:hAnsi="Arial" w:cs="Arial"/>
          <w:color w:val="auto"/>
          <w:sz w:val="24"/>
          <w:szCs w:val="24"/>
        </w:rPr>
      </w:pPr>
      <w:r w:rsidRPr="004D67E5">
        <w:rPr>
          <w:rFonts w:ascii="Arial" w:hAnsi="Arial" w:cs="Arial"/>
          <w:color w:val="auto"/>
          <w:sz w:val="24"/>
          <w:szCs w:val="24"/>
        </w:rPr>
        <w:t>Utvrđuje</w:t>
      </w:r>
      <w:r w:rsidRPr="004D67E5" w:rsidR="004F5BD1">
        <w:rPr>
          <w:rFonts w:ascii="Arial" w:hAnsi="Arial" w:cs="Arial"/>
          <w:color w:val="auto"/>
          <w:sz w:val="24"/>
          <w:szCs w:val="24"/>
        </w:rPr>
        <w:t xml:space="preserve"> se da nema prigovora na završni diobni popis. </w:t>
      </w:r>
    </w:p>
    <w:p w:rsidRPr="004D67E5" w:rsidR="004F5BD1" w:rsidP="006F1238" w:rsidRDefault="006F1238">
      <w:pPr>
        <w:tabs>
          <w:tab w:val="left" w:pos="7004"/>
        </w:tabs>
        <w:rPr>
          <w:rFonts w:ascii="Arial" w:hAnsi="Arial" w:cs="Arial"/>
          <w:color w:val="auto"/>
          <w:sz w:val="24"/>
          <w:szCs w:val="24"/>
        </w:rPr>
      </w:pPr>
      <w:r w:rsidRPr="004D67E5">
        <w:rPr>
          <w:rFonts w:ascii="Arial" w:hAnsi="Arial" w:cs="Arial"/>
          <w:color w:val="auto"/>
          <w:sz w:val="24"/>
          <w:szCs w:val="24"/>
        </w:rPr>
        <w:tab/>
      </w:r>
    </w:p>
    <w:p w:rsidRPr="004D67E5" w:rsidR="00902087" w:rsidP="004F5BD1" w:rsidRDefault="00902087">
      <w:pPr>
        <w:rPr>
          <w:rFonts w:ascii="Arial" w:hAnsi="Arial" w:cs="Arial"/>
          <w:color w:val="auto"/>
          <w:sz w:val="24"/>
          <w:szCs w:val="24"/>
        </w:rPr>
      </w:pPr>
    </w:p>
    <w:p w:rsidRPr="004D67E5" w:rsidR="004F5BD1" w:rsidP="00D83A9D" w:rsidRDefault="004F5BD1">
      <w:pPr>
        <w:jc w:val="both"/>
        <w:rPr>
          <w:rFonts w:ascii="Arial" w:hAnsi="Arial" w:cs="Arial"/>
          <w:bCs/>
          <w:color w:val="auto"/>
          <w:sz w:val="24"/>
          <w:szCs w:val="24"/>
        </w:rPr>
      </w:pPr>
      <w:r w:rsidRPr="004D67E5">
        <w:rPr>
          <w:rFonts w:ascii="Arial" w:hAnsi="Arial" w:cs="Arial"/>
          <w:bCs/>
          <w:color w:val="auto"/>
          <w:sz w:val="24"/>
          <w:szCs w:val="24"/>
        </w:rPr>
        <w:t xml:space="preserve">Prelazi se na 3. točku dnevnog reda: </w:t>
      </w:r>
    </w:p>
    <w:p w:rsidRPr="004D67E5" w:rsidR="003C7008" w:rsidP="004F5BD1" w:rsidRDefault="00CB6EAF">
      <w:pPr>
        <w:jc w:val="both"/>
        <w:rPr>
          <w:rFonts w:ascii="Arial" w:hAnsi="Arial" w:cs="Arial"/>
          <w:color w:val="auto"/>
          <w:sz w:val="24"/>
          <w:szCs w:val="24"/>
        </w:rPr>
      </w:pPr>
      <w:r w:rsidRPr="004D67E5">
        <w:rPr>
          <w:rFonts w:ascii="Arial" w:hAnsi="Arial" w:cs="Arial"/>
          <w:color w:val="auto"/>
          <w:sz w:val="24"/>
          <w:szCs w:val="24"/>
        </w:rPr>
        <w:t>Odlučivanje o neu</w:t>
      </w:r>
      <w:r w:rsidRPr="004D67E5" w:rsidR="00B0044F">
        <w:rPr>
          <w:rFonts w:ascii="Arial" w:hAnsi="Arial" w:cs="Arial"/>
          <w:color w:val="auto"/>
          <w:sz w:val="24"/>
          <w:szCs w:val="24"/>
        </w:rPr>
        <w:t>novčivim</w:t>
      </w:r>
      <w:r w:rsidRPr="004D67E5">
        <w:rPr>
          <w:rFonts w:ascii="Arial" w:hAnsi="Arial" w:cs="Arial"/>
          <w:color w:val="auto"/>
          <w:sz w:val="24"/>
          <w:szCs w:val="24"/>
        </w:rPr>
        <w:t xml:space="preserve"> predmetima stečajne mase.</w:t>
      </w:r>
    </w:p>
    <w:p w:rsidR="00CB6EAF" w:rsidP="004F5BD1" w:rsidRDefault="00CB6EAF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="004D67E5" w:rsidP="004F5BD1" w:rsidRDefault="004D67E5">
      <w:pPr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Stečajni upravitelj navodi da nema neunovčivih predmeta stečajne mase. </w:t>
      </w:r>
    </w:p>
    <w:p w:rsidRPr="004D67E5" w:rsidR="004D67E5" w:rsidP="004F5BD1" w:rsidRDefault="004D67E5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4D67E5" w:rsidR="004F5BD1" w:rsidP="004F5BD1" w:rsidRDefault="004F5BD1">
      <w:pPr>
        <w:jc w:val="both"/>
        <w:rPr>
          <w:rFonts w:ascii="Arial" w:hAnsi="Arial" w:cs="Arial"/>
          <w:bCs/>
          <w:color w:val="auto"/>
          <w:sz w:val="24"/>
          <w:szCs w:val="24"/>
        </w:rPr>
      </w:pPr>
      <w:r w:rsidRPr="004D67E5">
        <w:rPr>
          <w:rFonts w:ascii="Arial" w:hAnsi="Arial" w:cs="Arial"/>
          <w:bCs/>
          <w:color w:val="auto"/>
          <w:sz w:val="24"/>
          <w:szCs w:val="24"/>
        </w:rPr>
        <w:t>Stečajni sudac donosi</w:t>
      </w:r>
    </w:p>
    <w:p w:rsidRPr="004D67E5" w:rsidR="0091249D" w:rsidP="004F5BD1" w:rsidRDefault="0091249D">
      <w:pPr>
        <w:jc w:val="both"/>
        <w:rPr>
          <w:rFonts w:ascii="Arial" w:hAnsi="Arial" w:cs="Arial"/>
          <w:bCs/>
          <w:color w:val="auto"/>
          <w:sz w:val="24"/>
          <w:szCs w:val="24"/>
        </w:rPr>
      </w:pPr>
    </w:p>
    <w:p w:rsidRPr="004D67E5" w:rsidR="0091249D" w:rsidP="0091249D" w:rsidRDefault="0091249D">
      <w:pPr>
        <w:jc w:val="center"/>
        <w:rPr>
          <w:rFonts w:ascii="Arial" w:hAnsi="Arial" w:cs="Arial"/>
          <w:bCs/>
          <w:color w:val="auto"/>
          <w:sz w:val="24"/>
          <w:szCs w:val="24"/>
        </w:rPr>
      </w:pPr>
      <w:r w:rsidRPr="004D67E5">
        <w:rPr>
          <w:rFonts w:ascii="Arial" w:hAnsi="Arial" w:cs="Arial"/>
          <w:bCs/>
          <w:color w:val="auto"/>
          <w:sz w:val="24"/>
          <w:szCs w:val="24"/>
        </w:rPr>
        <w:t>z a k lj u č a k</w:t>
      </w:r>
    </w:p>
    <w:p w:rsidRPr="004D67E5" w:rsidR="00934870" w:rsidP="00934870" w:rsidRDefault="00934870">
      <w:pPr>
        <w:rPr>
          <w:rFonts w:ascii="Arial" w:hAnsi="Arial" w:cs="Arial"/>
          <w:bCs/>
          <w:color w:val="auto"/>
          <w:sz w:val="24"/>
          <w:szCs w:val="24"/>
        </w:rPr>
      </w:pPr>
    </w:p>
    <w:p w:rsidRPr="004D67E5" w:rsidR="00934870" w:rsidP="004D67E5" w:rsidRDefault="00934870">
      <w:pPr>
        <w:rPr>
          <w:rFonts w:ascii="Arial" w:hAnsi="Arial" w:cs="Arial"/>
          <w:bCs/>
          <w:color w:val="auto"/>
          <w:sz w:val="24"/>
          <w:szCs w:val="24"/>
        </w:rPr>
      </w:pPr>
      <w:r w:rsidRPr="004D67E5">
        <w:rPr>
          <w:rFonts w:ascii="Arial" w:hAnsi="Arial" w:cs="Arial"/>
          <w:bCs/>
          <w:color w:val="auto"/>
          <w:sz w:val="24"/>
          <w:szCs w:val="24"/>
        </w:rPr>
        <w:t>Odluka o zaključenju stečajnog postupka biti će donesena u pisanom obliku</w:t>
      </w:r>
      <w:r w:rsidRPr="004D67E5" w:rsidR="004D67E5">
        <w:rPr>
          <w:rFonts w:ascii="Arial" w:hAnsi="Arial" w:cs="Arial"/>
          <w:bCs/>
          <w:color w:val="auto"/>
          <w:sz w:val="24"/>
          <w:szCs w:val="24"/>
        </w:rPr>
        <w:t>.</w:t>
      </w:r>
    </w:p>
    <w:p w:rsidRPr="004D67E5" w:rsidR="004F5BD1" w:rsidP="004F5BD1" w:rsidRDefault="004F5BD1">
      <w:pPr>
        <w:rPr>
          <w:rFonts w:ascii="Arial" w:hAnsi="Arial" w:cs="Arial"/>
          <w:bCs/>
          <w:color w:val="auto"/>
          <w:sz w:val="24"/>
          <w:szCs w:val="24"/>
        </w:rPr>
      </w:pPr>
    </w:p>
    <w:p w:rsidRPr="004D67E5" w:rsidR="004F5BD1" w:rsidP="004F5BD1" w:rsidRDefault="004F5BD1">
      <w:pPr>
        <w:jc w:val="center"/>
        <w:rPr>
          <w:rFonts w:ascii="Arial" w:hAnsi="Arial" w:cs="Arial"/>
          <w:color w:val="auto"/>
          <w:sz w:val="24"/>
          <w:szCs w:val="24"/>
        </w:rPr>
      </w:pPr>
      <w:r w:rsidRPr="004D67E5">
        <w:rPr>
          <w:rFonts w:ascii="Arial" w:hAnsi="Arial" w:cs="Arial"/>
          <w:color w:val="auto"/>
          <w:sz w:val="24"/>
          <w:szCs w:val="24"/>
        </w:rPr>
        <w:t xml:space="preserve">Dovršeno u </w:t>
      </w:r>
      <w:r w:rsidR="004D67E5">
        <w:rPr>
          <w:rFonts w:ascii="Arial" w:hAnsi="Arial" w:cs="Arial"/>
          <w:color w:val="auto"/>
          <w:sz w:val="24"/>
          <w:szCs w:val="24"/>
        </w:rPr>
        <w:t>13:10</w:t>
      </w:r>
      <w:r w:rsidRPr="004D67E5">
        <w:rPr>
          <w:rFonts w:ascii="Arial" w:hAnsi="Arial" w:cs="Arial"/>
          <w:color w:val="auto"/>
          <w:sz w:val="24"/>
          <w:szCs w:val="24"/>
        </w:rPr>
        <w:t xml:space="preserve"> sati.</w:t>
      </w:r>
    </w:p>
    <w:p w:rsidRPr="004D67E5" w:rsidR="004F5BD1" w:rsidP="004F5BD1" w:rsidRDefault="004F5BD1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4D67E5" w:rsidR="00902087" w:rsidP="003C7008" w:rsidRDefault="00902087">
      <w:pPr>
        <w:rPr>
          <w:rFonts w:ascii="Arial" w:hAnsi="Arial" w:cs="Arial"/>
          <w:color w:val="auto"/>
          <w:sz w:val="24"/>
          <w:szCs w:val="24"/>
        </w:rPr>
      </w:pPr>
      <w:r w:rsidRPr="004D67E5">
        <w:rPr>
          <w:rFonts w:ascii="Arial" w:hAnsi="Arial" w:cs="Arial"/>
          <w:color w:val="auto"/>
          <w:sz w:val="24"/>
          <w:szCs w:val="24"/>
        </w:rPr>
        <w:t xml:space="preserve">Stečajni upravitelj                </w:t>
      </w:r>
      <w:r w:rsidRPr="004D67E5" w:rsidR="004F5BD1">
        <w:rPr>
          <w:rFonts w:ascii="Arial" w:hAnsi="Arial" w:cs="Arial"/>
          <w:color w:val="auto"/>
          <w:sz w:val="24"/>
          <w:szCs w:val="24"/>
        </w:rPr>
        <w:tab/>
        <w:t xml:space="preserve">          </w:t>
      </w:r>
      <w:r w:rsidRPr="004D67E5">
        <w:rPr>
          <w:rFonts w:ascii="Arial" w:hAnsi="Arial" w:cs="Arial"/>
          <w:color w:val="auto"/>
          <w:sz w:val="24"/>
          <w:szCs w:val="24"/>
        </w:rPr>
        <w:t xml:space="preserve">          </w:t>
      </w:r>
      <w:r w:rsidRPr="004D67E5" w:rsidR="004F5BD1">
        <w:rPr>
          <w:rFonts w:ascii="Arial" w:hAnsi="Arial" w:cs="Arial"/>
          <w:color w:val="auto"/>
          <w:sz w:val="24"/>
          <w:szCs w:val="24"/>
        </w:rPr>
        <w:t>Stečajni sudac</w:t>
      </w:r>
      <w:r w:rsidRPr="004D67E5" w:rsidR="004F5BD1">
        <w:rPr>
          <w:rFonts w:ascii="Arial" w:hAnsi="Arial" w:cs="Arial"/>
          <w:color w:val="auto"/>
          <w:sz w:val="24"/>
          <w:szCs w:val="24"/>
        </w:rPr>
        <w:tab/>
      </w:r>
      <w:r w:rsidRPr="004D67E5" w:rsidR="00F05CAB">
        <w:rPr>
          <w:rFonts w:ascii="Arial" w:hAnsi="Arial" w:cs="Arial"/>
          <w:color w:val="auto"/>
          <w:sz w:val="24"/>
          <w:szCs w:val="24"/>
        </w:rPr>
        <w:t xml:space="preserve">             </w:t>
      </w:r>
      <w:r w:rsidRPr="004D67E5" w:rsidR="00FE0D29">
        <w:rPr>
          <w:rFonts w:ascii="Arial" w:hAnsi="Arial" w:cs="Arial"/>
          <w:color w:val="auto"/>
          <w:sz w:val="24"/>
          <w:szCs w:val="24"/>
        </w:rPr>
        <w:t xml:space="preserve">              </w:t>
      </w:r>
      <w:r w:rsidRPr="004D67E5">
        <w:rPr>
          <w:rFonts w:ascii="Arial" w:hAnsi="Arial" w:cs="Arial"/>
          <w:color w:val="auto"/>
          <w:sz w:val="24"/>
          <w:szCs w:val="24"/>
        </w:rPr>
        <w:t xml:space="preserve">            </w:t>
      </w:r>
    </w:p>
    <w:p w:rsidRPr="004D67E5" w:rsidR="00902087" w:rsidP="003C7008" w:rsidRDefault="00902087">
      <w:pPr>
        <w:rPr>
          <w:rFonts w:ascii="Arial" w:hAnsi="Arial" w:cs="Arial"/>
          <w:color w:val="auto"/>
          <w:sz w:val="24"/>
          <w:szCs w:val="24"/>
        </w:rPr>
      </w:pPr>
      <w:r w:rsidRPr="004D67E5">
        <w:rPr>
          <w:rFonts w:ascii="Arial" w:hAnsi="Arial" w:cs="Arial"/>
          <w:color w:val="auto"/>
          <w:sz w:val="24"/>
          <w:szCs w:val="24"/>
        </w:rPr>
        <w:tab/>
      </w:r>
    </w:p>
    <w:p w:rsidRPr="004D67E5" w:rsidR="00902087" w:rsidP="003C7008" w:rsidRDefault="00902087">
      <w:pPr>
        <w:rPr>
          <w:rFonts w:ascii="Arial" w:hAnsi="Arial" w:cs="Arial"/>
          <w:color w:val="auto"/>
          <w:sz w:val="24"/>
          <w:szCs w:val="24"/>
        </w:rPr>
      </w:pPr>
    </w:p>
    <w:p w:rsidRPr="003114BB" w:rsidR="005A7E62" w:rsidP="003C7008" w:rsidRDefault="00902087">
      <w:pPr>
        <w:rPr>
          <w:rFonts w:ascii="Arial" w:hAnsi="Arial" w:cs="Arial"/>
          <w:sz w:val="24"/>
          <w:szCs w:val="24"/>
        </w:rPr>
      </w:pPr>
      <w:r w:rsidRPr="004D67E5">
        <w:rPr>
          <w:rFonts w:ascii="Arial" w:hAnsi="Arial" w:cs="Arial"/>
          <w:color w:val="auto"/>
          <w:sz w:val="24"/>
          <w:szCs w:val="24"/>
        </w:rPr>
        <w:tab/>
      </w:r>
      <w:r w:rsidRPr="004D67E5">
        <w:rPr>
          <w:rFonts w:ascii="Arial" w:hAnsi="Arial" w:cs="Arial"/>
          <w:color w:val="auto"/>
          <w:sz w:val="24"/>
          <w:szCs w:val="24"/>
        </w:rPr>
        <w:tab/>
      </w:r>
      <w:r w:rsidRPr="004D67E5">
        <w:rPr>
          <w:rFonts w:ascii="Arial" w:hAnsi="Arial" w:cs="Arial"/>
          <w:color w:val="auto"/>
          <w:sz w:val="24"/>
          <w:szCs w:val="24"/>
        </w:rPr>
        <w:tab/>
      </w:r>
      <w:r w:rsidRPr="004D67E5">
        <w:rPr>
          <w:rFonts w:ascii="Arial" w:hAnsi="Arial" w:cs="Arial"/>
          <w:color w:val="auto"/>
          <w:sz w:val="24"/>
          <w:szCs w:val="24"/>
        </w:rPr>
        <w:tab/>
      </w:r>
      <w:r w:rsidRPr="004D67E5">
        <w:rPr>
          <w:rFonts w:ascii="Arial" w:hAnsi="Arial" w:cs="Arial"/>
          <w:color w:val="auto"/>
          <w:sz w:val="24"/>
          <w:szCs w:val="24"/>
        </w:rPr>
        <w:tab/>
        <w:t xml:space="preserve">           Zapisničar</w:t>
      </w:r>
      <w:r w:rsidRPr="004D67E5" w:rsidR="004F5BD1">
        <w:rPr>
          <w:rFonts w:ascii="Arial" w:hAnsi="Arial" w:cs="Arial"/>
          <w:color w:val="auto"/>
          <w:sz w:val="24"/>
          <w:szCs w:val="24"/>
        </w:rPr>
        <w:t xml:space="preserve">         </w:t>
      </w:r>
      <w:r w:rsidR="007E1384">
        <w:rPr>
          <w:rFonts w:ascii="Arial" w:hAnsi="Arial" w:cs="Arial"/>
          <w:sz w:val="24"/>
          <w:szCs w:val="24"/>
        </w:rPr>
        <w:tab/>
      </w:r>
      <w:r w:rsidR="007E1384">
        <w:rPr>
          <w:rFonts w:ascii="Arial" w:hAnsi="Arial" w:cs="Arial"/>
          <w:sz w:val="24"/>
          <w:szCs w:val="24"/>
        </w:rPr>
        <w:tab/>
      </w:r>
      <w:r w:rsidR="007E1384">
        <w:rPr>
          <w:rFonts w:ascii="Arial" w:hAnsi="Arial" w:cs="Arial"/>
          <w:sz w:val="24"/>
          <w:szCs w:val="24"/>
        </w:rPr>
        <w:tab/>
        <w:t>Vjerovnici</w:t>
      </w:r>
    </w:p>
    <w:sectPr w:rsidRPr="003114BB" w:rsidR="005A7E62" w:rsidSect="00701AC7">
      <w:headerReference w:type="even" r:id="rId8"/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8085D" w:rsidRDefault="0028085D">
      <w:r>
        <w:separator/>
      </w:r>
    </w:p>
  </w:endnote>
  <w:endnote w:type="continuationSeparator" w:id="0">
    <w:p w:rsidR="0028085D" w:rsidRDefault="0028085D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8085D" w:rsidRDefault="0028085D">
      <w:r>
        <w:separator/>
      </w:r>
    </w:p>
  </w:footnote>
  <w:footnote w:type="continuationSeparator" w:id="0">
    <w:p w:rsidR="0028085D" w:rsidRDefault="0028085D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11BAF" w:rsidP="00701AC7" w:rsidRDefault="00D11BA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D11BAF" w:rsidRDefault="00D11BA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3114BB" w:rsidR="00D11BAF" w:rsidP="00701AC7" w:rsidRDefault="00D11BAF">
    <w:pPr>
      <w:pStyle w:val="Zaglavlje"/>
      <w:framePr w:wrap="around" w:hAnchor="margin" w:vAnchor="text" w:xAlign="center" w:y="1"/>
      <w:rPr>
        <w:rStyle w:val="Brojstranice"/>
        <w:rFonts w:ascii="Arial" w:hAnsi="Arial" w:cs="Arial"/>
        <w:sz w:val="24"/>
        <w:szCs w:val="24"/>
      </w:rPr>
    </w:pPr>
    <w:r w:rsidRPr="003114BB">
      <w:rPr>
        <w:rStyle w:val="Brojstranice"/>
        <w:rFonts w:ascii="Arial" w:hAnsi="Arial" w:cs="Arial"/>
        <w:sz w:val="24"/>
        <w:szCs w:val="24"/>
      </w:rPr>
      <w:fldChar w:fldCharType="begin"/>
    </w:r>
    <w:r w:rsidRPr="003114BB">
      <w:rPr>
        <w:rStyle w:val="Brojstranice"/>
        <w:rFonts w:ascii="Arial" w:hAnsi="Arial" w:cs="Arial"/>
        <w:sz w:val="24"/>
        <w:szCs w:val="24"/>
      </w:rPr>
      <w:instrText xml:space="preserve">PAGE  </w:instrText>
    </w:r>
    <w:r w:rsidRPr="003114BB">
      <w:rPr>
        <w:rStyle w:val="Brojstranice"/>
        <w:rFonts w:ascii="Arial" w:hAnsi="Arial" w:cs="Arial"/>
        <w:sz w:val="24"/>
        <w:szCs w:val="24"/>
      </w:rPr>
      <w:fldChar w:fldCharType="separate"/>
    </w:r>
    <w:r w:rsidR="00497311">
      <w:rPr>
        <w:rStyle w:val="Brojstranice"/>
        <w:rFonts w:ascii="Arial" w:hAnsi="Arial" w:cs="Arial"/>
        <w:noProof/>
        <w:sz w:val="24"/>
        <w:szCs w:val="24"/>
      </w:rPr>
      <w:t>2</w:t>
    </w:r>
    <w:r w:rsidRPr="003114BB">
      <w:rPr>
        <w:rStyle w:val="Brojstranice"/>
        <w:rFonts w:ascii="Arial" w:hAnsi="Arial" w:cs="Arial"/>
        <w:sz w:val="24"/>
        <w:szCs w:val="24"/>
      </w:rPr>
      <w:fldChar w:fldCharType="end"/>
    </w:r>
  </w:p>
  <w:p w:rsidRPr="004D67E5" w:rsidR="007E1384" w:rsidP="007E1384" w:rsidRDefault="007E1384">
    <w:pPr>
      <w:ind w:left="3540" w:firstLine="708"/>
      <w:jc w:val="right"/>
      <w:rPr>
        <w:rFonts w:ascii="Arial" w:hAnsi="Arial" w:cs="Arial"/>
        <w:color w:val="auto"/>
        <w:sz w:val="24"/>
        <w:szCs w:val="24"/>
      </w:rPr>
    </w:pPr>
    <w:r w:rsidRPr="004D67E5">
      <w:rPr>
        <w:rFonts w:ascii="Arial" w:hAnsi="Arial" w:cs="Arial"/>
        <w:color w:val="auto"/>
        <w:sz w:val="24"/>
        <w:szCs w:val="24"/>
      </w:rPr>
      <w:t>10 St-535/2021-42</w:t>
    </w:r>
  </w:p>
  <w:p w:rsidR="00D11BAF" w:rsidRDefault="00D11BA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4">
    <w:nsid w:val="0CB066F4"/>
    <w:multiLevelType w:val="hybridMultilevel"/>
    <w:tmpl w:val="ECBA60C4"/>
    <w:lvl w:ilvl="0" w:tplc="040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hint="default" w:ascii="Symbol" w:hAnsi="Symbol"/>
      </w:rPr>
    </w:lvl>
    <w:lvl w:ilvl="1" w:tplc="0409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11A51F50"/>
    <w:multiLevelType w:val="hybridMultilevel"/>
    <w:tmpl w:val="C978BBB8"/>
    <w:lvl w:ilvl="0" w:tplc="EBA495E4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6">
    <w:nsid w:val="1AE755E3"/>
    <w:multiLevelType w:val="hybridMultilevel"/>
    <w:tmpl w:val="2E4C92C6"/>
    <w:lvl w:ilvl="0" w:tplc="BFE2C2A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27702ADF"/>
    <w:multiLevelType w:val="hybridMultilevel"/>
    <w:tmpl w:val="D2361996"/>
    <w:lvl w:ilvl="0" w:tplc="45A89ED2">
      <w:start w:val="2"/>
      <w:numFmt w:val="bullet"/>
      <w:lvlText w:val="-"/>
      <w:lvlJc w:val="left"/>
      <w:pPr>
        <w:ind w:left="786" w:hanging="360"/>
      </w:pPr>
      <w:rPr>
        <w:rFonts w:hint="default" w:ascii="Times New Roman" w:hAnsi="Times New Roman" w:eastAsia="Calibri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28172233"/>
    <w:multiLevelType w:val="hybridMultilevel"/>
    <w:tmpl w:val="6D70D48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D72220D"/>
    <w:multiLevelType w:val="hybridMultilevel"/>
    <w:tmpl w:val="1060AB54"/>
    <w:lvl w:ilvl="0" w:tplc="04090001">
      <w:start w:val="1"/>
      <w:numFmt w:val="bullet"/>
      <w:lvlText w:val=""/>
      <w:lvlJc w:val="left"/>
      <w:pPr>
        <w:tabs>
          <w:tab w:val="num" w:pos="1943"/>
        </w:tabs>
        <w:ind w:left="1943" w:hanging="360"/>
      </w:pPr>
      <w:rPr>
        <w:rFonts w:hint="default" w:ascii="Symbol" w:hAnsi="Symbol"/>
      </w:rPr>
    </w:lvl>
    <w:lvl w:ilvl="1" w:tplc="04090003" w:tentative="true">
      <w:start w:val="1"/>
      <w:numFmt w:val="bullet"/>
      <w:lvlText w:val="o"/>
      <w:lvlJc w:val="left"/>
      <w:pPr>
        <w:tabs>
          <w:tab w:val="num" w:pos="2663"/>
        </w:tabs>
        <w:ind w:left="2663" w:hanging="360"/>
      </w:pPr>
      <w:rPr>
        <w:rFonts w:hint="default" w:ascii="Courier New" w:hAnsi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3383"/>
        </w:tabs>
        <w:ind w:left="3383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4103"/>
        </w:tabs>
        <w:ind w:left="4103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4823"/>
        </w:tabs>
        <w:ind w:left="4823" w:hanging="360"/>
      </w:pPr>
      <w:rPr>
        <w:rFonts w:hint="default" w:ascii="Courier New" w:hAnsi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5543"/>
        </w:tabs>
        <w:ind w:left="5543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6263"/>
        </w:tabs>
        <w:ind w:left="6263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6983"/>
        </w:tabs>
        <w:ind w:left="6983" w:hanging="360"/>
      </w:pPr>
      <w:rPr>
        <w:rFonts w:hint="default" w:ascii="Courier New" w:hAnsi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7703"/>
        </w:tabs>
        <w:ind w:left="7703" w:hanging="360"/>
      </w:pPr>
      <w:rPr>
        <w:rFonts w:hint="default" w:ascii="Wingdings" w:hAnsi="Wingdings"/>
      </w:rPr>
    </w:lvl>
  </w:abstractNum>
  <w:abstractNum w:abstractNumId="10">
    <w:nsid w:val="3E5A48A3"/>
    <w:multiLevelType w:val="hybridMultilevel"/>
    <w:tmpl w:val="FE6C1C3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F072E5C"/>
    <w:multiLevelType w:val="hybridMultilevel"/>
    <w:tmpl w:val="34FAC082"/>
    <w:lvl w:ilvl="0" w:tplc="A8B8455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0631986"/>
    <w:multiLevelType w:val="hybridMultilevel"/>
    <w:tmpl w:val="2DB4ADC6"/>
    <w:lvl w:ilvl="0" w:tplc="05E80E5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3">
    <w:nsid w:val="56BD46FD"/>
    <w:multiLevelType w:val="hybridMultilevel"/>
    <w:tmpl w:val="40961C8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456729D"/>
    <w:multiLevelType w:val="hybridMultilevel"/>
    <w:tmpl w:val="CBECA1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6175AC"/>
    <w:multiLevelType w:val="hybridMultilevel"/>
    <w:tmpl w:val="0BE6F004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78F22443"/>
    <w:multiLevelType w:val="hybridMultilevel"/>
    <w:tmpl w:val="6D585F1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DE03EA3"/>
    <w:multiLevelType w:val="hybridMultilevel"/>
    <w:tmpl w:val="A94076A8"/>
    <w:lvl w:ilvl="0" w:tplc="747C121A">
      <w:start w:val="1"/>
      <w:numFmt w:val="upperRoman"/>
      <w:lvlText w:val="%1."/>
      <w:lvlJc w:val="left"/>
      <w:pPr>
        <w:ind w:left="2124" w:hanging="1416"/>
      </w:pPr>
      <w:rPr>
        <w:rFonts w:hint="default"/>
        <w:color w:val="FF0000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1"/>
  </w:num>
  <w:num w:numId="2">
    <w:abstractNumId w:val="9"/>
  </w:num>
  <w:num w:numId="3">
    <w:abstractNumId w:val="7"/>
  </w:num>
  <w:num w:numId="4">
    <w:abstractNumId w:val="4"/>
  </w:num>
  <w:num w:numId="5">
    <w:abstractNumId w:val="14"/>
  </w:num>
  <w:num w:numId="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</w:num>
  <w:num w:numId="9">
    <w:abstractNumId w:val="15"/>
  </w:num>
  <w:num w:numId="10">
    <w:abstractNumId w:val="12"/>
  </w:num>
  <w:num w:numId="11">
    <w:abstractNumId w:val="5"/>
  </w:num>
  <w:num w:numId="12">
    <w:abstractNumId w:val="10"/>
  </w:num>
  <w:num w:numId="13">
    <w:abstractNumId w:val="0"/>
  </w:num>
  <w:num w:numId="14">
    <w:abstractNumId w:val="1"/>
  </w:num>
  <w:num w:numId="15">
    <w:abstractNumId w:val="2"/>
  </w:num>
  <w:num w:numId="16">
    <w:abstractNumId w:val="3"/>
  </w:num>
  <w:num w:numId="17">
    <w:abstractNumId w:val="17"/>
  </w:num>
  <w:num w:numId="18">
    <w:abstractNumId w:val="6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5BCB"/>
    <w:rsid w:val="0003222F"/>
    <w:rsid w:val="0006614D"/>
    <w:rsid w:val="00086909"/>
    <w:rsid w:val="00091912"/>
    <w:rsid w:val="000B1222"/>
    <w:rsid w:val="000B6500"/>
    <w:rsid w:val="000C4AE1"/>
    <w:rsid w:val="000F1D30"/>
    <w:rsid w:val="00123B13"/>
    <w:rsid w:val="00145164"/>
    <w:rsid w:val="0014628F"/>
    <w:rsid w:val="00150E92"/>
    <w:rsid w:val="00154F90"/>
    <w:rsid w:val="00184B04"/>
    <w:rsid w:val="001D5642"/>
    <w:rsid w:val="002060F8"/>
    <w:rsid w:val="00226092"/>
    <w:rsid w:val="00241936"/>
    <w:rsid w:val="002458C9"/>
    <w:rsid w:val="00254589"/>
    <w:rsid w:val="002613D9"/>
    <w:rsid w:val="00263694"/>
    <w:rsid w:val="0028085D"/>
    <w:rsid w:val="00291220"/>
    <w:rsid w:val="002C02F9"/>
    <w:rsid w:val="002D2732"/>
    <w:rsid w:val="00300F5F"/>
    <w:rsid w:val="003114BB"/>
    <w:rsid w:val="00332C44"/>
    <w:rsid w:val="00343E47"/>
    <w:rsid w:val="00363E50"/>
    <w:rsid w:val="00383CD5"/>
    <w:rsid w:val="00384B45"/>
    <w:rsid w:val="003C0F60"/>
    <w:rsid w:val="003C7008"/>
    <w:rsid w:val="003E6DC6"/>
    <w:rsid w:val="003F4533"/>
    <w:rsid w:val="00405012"/>
    <w:rsid w:val="00413904"/>
    <w:rsid w:val="00426F81"/>
    <w:rsid w:val="004367A6"/>
    <w:rsid w:val="00443032"/>
    <w:rsid w:val="00497311"/>
    <w:rsid w:val="004A5EA0"/>
    <w:rsid w:val="004B493E"/>
    <w:rsid w:val="004B55D8"/>
    <w:rsid w:val="004C3242"/>
    <w:rsid w:val="004D426A"/>
    <w:rsid w:val="004D67E5"/>
    <w:rsid w:val="004F24AB"/>
    <w:rsid w:val="004F5BD1"/>
    <w:rsid w:val="00512936"/>
    <w:rsid w:val="00540D73"/>
    <w:rsid w:val="00575C97"/>
    <w:rsid w:val="00584D14"/>
    <w:rsid w:val="00585081"/>
    <w:rsid w:val="00591EE7"/>
    <w:rsid w:val="005A7E62"/>
    <w:rsid w:val="005C4F94"/>
    <w:rsid w:val="00621D1B"/>
    <w:rsid w:val="00632FC4"/>
    <w:rsid w:val="00634FD3"/>
    <w:rsid w:val="006435A5"/>
    <w:rsid w:val="006534A2"/>
    <w:rsid w:val="0065678C"/>
    <w:rsid w:val="00657456"/>
    <w:rsid w:val="00694B95"/>
    <w:rsid w:val="006A2BFB"/>
    <w:rsid w:val="006E4C02"/>
    <w:rsid w:val="006F1238"/>
    <w:rsid w:val="006F2942"/>
    <w:rsid w:val="006F391F"/>
    <w:rsid w:val="00701AC7"/>
    <w:rsid w:val="0071598C"/>
    <w:rsid w:val="0071769C"/>
    <w:rsid w:val="00722E53"/>
    <w:rsid w:val="00750D76"/>
    <w:rsid w:val="00752550"/>
    <w:rsid w:val="007540A0"/>
    <w:rsid w:val="007739FD"/>
    <w:rsid w:val="00787805"/>
    <w:rsid w:val="007A3704"/>
    <w:rsid w:val="007A753F"/>
    <w:rsid w:val="007E1384"/>
    <w:rsid w:val="007E43AD"/>
    <w:rsid w:val="00824F31"/>
    <w:rsid w:val="00825CFD"/>
    <w:rsid w:val="008261C5"/>
    <w:rsid w:val="00842B8E"/>
    <w:rsid w:val="00855AB2"/>
    <w:rsid w:val="00863083"/>
    <w:rsid w:val="008A1675"/>
    <w:rsid w:val="008B5998"/>
    <w:rsid w:val="008C085A"/>
    <w:rsid w:val="008D0BBC"/>
    <w:rsid w:val="008E20F7"/>
    <w:rsid w:val="008E698E"/>
    <w:rsid w:val="008F7103"/>
    <w:rsid w:val="00902087"/>
    <w:rsid w:val="0091249D"/>
    <w:rsid w:val="00922A73"/>
    <w:rsid w:val="00934870"/>
    <w:rsid w:val="00963C82"/>
    <w:rsid w:val="00981040"/>
    <w:rsid w:val="00981CBF"/>
    <w:rsid w:val="009923A6"/>
    <w:rsid w:val="009A3DE9"/>
    <w:rsid w:val="009C0C3F"/>
    <w:rsid w:val="009E5626"/>
    <w:rsid w:val="009E652D"/>
    <w:rsid w:val="00A13F40"/>
    <w:rsid w:val="00A33D1F"/>
    <w:rsid w:val="00A85C1A"/>
    <w:rsid w:val="00A96E4D"/>
    <w:rsid w:val="00AC11AD"/>
    <w:rsid w:val="00B0044F"/>
    <w:rsid w:val="00B04742"/>
    <w:rsid w:val="00B45559"/>
    <w:rsid w:val="00B970BA"/>
    <w:rsid w:val="00BA076A"/>
    <w:rsid w:val="00BB4392"/>
    <w:rsid w:val="00BB6D54"/>
    <w:rsid w:val="00BD5BCB"/>
    <w:rsid w:val="00C53591"/>
    <w:rsid w:val="00CB02BE"/>
    <w:rsid w:val="00CB6EAF"/>
    <w:rsid w:val="00CC45D9"/>
    <w:rsid w:val="00CE76DF"/>
    <w:rsid w:val="00CF5845"/>
    <w:rsid w:val="00D11BAF"/>
    <w:rsid w:val="00D526D2"/>
    <w:rsid w:val="00D83A9D"/>
    <w:rsid w:val="00DB10F9"/>
    <w:rsid w:val="00DE3B10"/>
    <w:rsid w:val="00DF71C2"/>
    <w:rsid w:val="00E0359A"/>
    <w:rsid w:val="00E2113B"/>
    <w:rsid w:val="00E57EB3"/>
    <w:rsid w:val="00E6106F"/>
    <w:rsid w:val="00E637FC"/>
    <w:rsid w:val="00E678C3"/>
    <w:rsid w:val="00E810A9"/>
    <w:rsid w:val="00EA369A"/>
    <w:rsid w:val="00EB6587"/>
    <w:rsid w:val="00F05CAB"/>
    <w:rsid w:val="00F125EB"/>
    <w:rsid w:val="00F37854"/>
    <w:rsid w:val="00F7754C"/>
    <w:rsid w:val="00FA7FB9"/>
    <w:rsid w:val="00FB6014"/>
    <w:rsid w:val="00FC1C86"/>
    <w:rsid w:val="00FC4BAA"/>
    <w:rsid w:val="00FE0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D81AF5BE-6A39-43F2-87DF-329B25F88317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qFormat="true"/>
    <w:lsdException w:name="heading 3" w:semiHidden="true" w:unhideWhenUsed="true" w:qFormat="true"/>
    <w:lsdException w:name="heading 4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BD5BCB"/>
    <w:rPr>
      <w:color w:val="000000"/>
    </w:rPr>
  </w:style>
  <w:style w:type="paragraph" w:styleId="Naslov1">
    <w:name w:val="heading 1"/>
    <w:basedOn w:val="Normal"/>
    <w:next w:val="Normal"/>
    <w:qFormat/>
    <w:rsid w:val="00591EE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qFormat/>
    <w:rsid w:val="00591EE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slov4">
    <w:name w:val="heading 4"/>
    <w:basedOn w:val="Normal"/>
    <w:next w:val="Normal"/>
    <w:link w:val="Naslov4Char"/>
    <w:qFormat/>
    <w:rsid w:val="004F24AB"/>
    <w:pPr>
      <w:keepNext/>
      <w:jc w:val="both"/>
      <w:outlineLvl w:val="3"/>
    </w:pPr>
    <w:rPr>
      <w:b/>
      <w:color w:val="auto"/>
      <w:sz w:val="26"/>
      <w:lang w:val="en-AU"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rsid w:val="00BD5BCB"/>
    <w:pPr>
      <w:jc w:val="both"/>
    </w:pPr>
    <w:rPr>
      <w:color w:val="auto"/>
      <w:sz w:val="24"/>
      <w:szCs w:val="24"/>
    </w:rPr>
  </w:style>
  <w:style w:type="table" w:styleId="Reetkatablice">
    <w:name w:val="Table Grid"/>
    <w:basedOn w:val="Obinatablica"/>
    <w:rsid w:val="00BD5BC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Zaglavlje">
    <w:name w:val="header"/>
    <w:basedOn w:val="Normal"/>
    <w:rsid w:val="00BD5BCB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BD5BCB"/>
  </w:style>
  <w:style w:type="paragraph" w:styleId="Podnoje">
    <w:name w:val="footer"/>
    <w:basedOn w:val="Normal"/>
    <w:rsid w:val="00701AC7"/>
    <w:pPr>
      <w:tabs>
        <w:tab w:val="center" w:pos="4536"/>
        <w:tab w:val="right" w:pos="9072"/>
      </w:tabs>
    </w:pPr>
  </w:style>
  <w:style w:type="paragraph" w:styleId="Tijeloteksta-uvlaka3">
    <w:name w:val="Body Text Indent 3"/>
    <w:basedOn w:val="Normal"/>
    <w:rsid w:val="004F5BD1"/>
    <w:pPr>
      <w:spacing w:after="120"/>
      <w:ind w:left="283"/>
    </w:pPr>
    <w:rPr>
      <w:sz w:val="16"/>
      <w:szCs w:val="16"/>
    </w:rPr>
  </w:style>
  <w:style w:type="paragraph" w:styleId="Tijeloteksta2">
    <w:name w:val="Body Text 2"/>
    <w:basedOn w:val="Normal"/>
    <w:link w:val="Tijeloteksta2Char"/>
    <w:rsid w:val="004F24AB"/>
    <w:pPr>
      <w:spacing w:after="120" w:line="480" w:lineRule="auto"/>
    </w:pPr>
    <w:rPr>
      <w:color w:val="auto"/>
      <w:sz w:val="24"/>
      <w:szCs w:val="24"/>
    </w:rPr>
  </w:style>
  <w:style w:type="character" w:styleId="Tijeloteksta2Char" w:customStyle="true">
    <w:name w:val="Tijelo teksta 2 Char"/>
    <w:basedOn w:val="Zadanifontodlomka"/>
    <w:link w:val="Tijeloteksta2"/>
    <w:rsid w:val="004F24AB"/>
    <w:rPr>
      <w:sz w:val="24"/>
      <w:szCs w:val="24"/>
      <w:lang w:val="hr-HR" w:eastAsia="hr-HR" w:bidi="ar-SA"/>
    </w:rPr>
  </w:style>
  <w:style w:type="paragraph" w:styleId="Tijeloteksta-uvlaka2">
    <w:name w:val="Body Text Indent 2"/>
    <w:basedOn w:val="Normal"/>
    <w:rsid w:val="004F24AB"/>
    <w:pPr>
      <w:spacing w:after="120" w:line="480" w:lineRule="auto"/>
      <w:ind w:left="283"/>
    </w:pPr>
    <w:rPr>
      <w:color w:val="auto"/>
      <w:sz w:val="24"/>
      <w:szCs w:val="24"/>
    </w:rPr>
  </w:style>
  <w:style w:type="paragraph" w:styleId="Odlomakpopisa1" w:customStyle="true">
    <w:name w:val="Odlomak popisa1"/>
    <w:basedOn w:val="Normal"/>
    <w:qFormat/>
    <w:rsid w:val="004F24AB"/>
    <w:pPr>
      <w:spacing w:after="200" w:line="276" w:lineRule="auto"/>
      <w:ind w:left="720"/>
      <w:contextualSpacing/>
    </w:pPr>
    <w:rPr>
      <w:rFonts w:ascii="Calibri" w:hAnsi="Calibri" w:eastAsia="Calibri"/>
      <w:color w:val="auto"/>
      <w:sz w:val="22"/>
      <w:szCs w:val="22"/>
      <w:lang w:eastAsia="en-US"/>
    </w:rPr>
  </w:style>
  <w:style w:type="character" w:styleId="Naslov4Char" w:customStyle="true">
    <w:name w:val="Naslov 4 Char"/>
    <w:link w:val="Naslov4"/>
    <w:rsid w:val="004F24AB"/>
    <w:rPr>
      <w:b/>
      <w:sz w:val="26"/>
      <w:lang w:val="en-AU" w:eastAsia="en-US" w:bidi="ar-SA"/>
    </w:rPr>
  </w:style>
  <w:style w:type="paragraph" w:styleId="Odlomakpopisa">
    <w:name w:val="List Paragraph"/>
    <w:basedOn w:val="Normal"/>
    <w:uiPriority w:val="34"/>
    <w:qFormat/>
    <w:rsid w:val="0090208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49731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97311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97311"/>
    <w:rPr>
      <w:rFonts w:ascii="Arial" w:hAnsi="Arial" w:cs="Arial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97311"/>
    <w:rPr>
      <w:rFonts w:ascii="Arial" w:hAnsi="Arial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97311"/>
    <w:rPr>
      <w:rFonts w:ascii="Arial" w:hAnsi="Arial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42338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</izvorni_sadrzaj>
    <derivirana_varijabla naziv="DomainObject.Prostorija.Naziv_1">Soba 1</derivirana_varijabla>
  </DomainObject.Prostorija.Naziv>
  <DomainObject.Prostorija.Oznaka>
    <izvorni_sadrzaj>1</izvorni_sadrzaj>
    <derivirana_varijabla naziv="DomainObject.Prostorija.Oznaka_1">1</derivirana_varijabla>
  </DomainObject.Prostorija.Oznaka>
  <DomainObject.Obrazlozenje>
    <izvorni_sadrzaj/>
    <derivirana_varijabla naziv="DomainObject.Obrazlozenje_1"/>
  </DomainObject.Obrazlozenje>
  <DomainObject.StvarniPocetakDatum>
    <izvorni_sadrzaj>23. veljače 2022.</izvorni_sadrzaj>
    <derivirana_varijabla naziv="DomainObject.StvarniPocetakDatum_1">23. veljače 2022.</derivirana_varijabla>
  </DomainObject.StvarniPocetakDatum>
  <DomainObject.StvarniZavrsetakDatum>
    <izvorni_sadrzaj>23. veljače 2022.</izvorni_sadrzaj>
    <derivirana_varijabla naziv="DomainObject.StvarniZavrsetakDatum_1">23. veljače 2022.</derivirana_varijabla>
  </DomainObject.StvarniZavrsetakDatum>
  <DomainObject.PlaniraniZavrsetakDatum>
    <izvorni_sadrzaj>23. veljače 2022.</izvorni_sadrzaj>
    <derivirana_varijabla naziv="DomainObject.PlaniraniZavrsetakDatum_1">23. veljače 2022.</derivirana_varijabla>
  </DomainObject.PlaniraniZavrsetakDatum>
  <DomainObject.PlaniraniPocetakDatum>
    <izvorni_sadrzaj>23. veljače 2022.</izvorni_sadrzaj>
    <derivirana_varijabla naziv="DomainObject.PlaniraniPocetakDatum_1">23. veljače 2022.</derivirana_varijabla>
  </DomainObject.PlaniraniPocetakDatum>
  <DomainObject.StvarniPocetakVrijeme>
    <izvorni_sadrzaj>13:00</izvorni_sadrzaj>
    <derivirana_varijabla naziv="DomainObject.StvarniPocetakVrijeme_1">13:00</derivirana_varijabla>
  </DomainObject.StvarniPocetakVrijeme>
  <DomainObject.StvarniZavrsetakVrijeme>
    <izvorni_sadrzaj>13:10</izvorni_sadrzaj>
    <derivirana_varijabla naziv="DomainObject.StvarniZavrsetakVrijeme_1">13:10</derivirana_varijabla>
  </DomainObject.StvarniZavrsetakVrijeme>
  <DomainObject.PlaniraniZavrsetakVrijeme>
    <izvorni_sadrzaj>12:45</izvorni_sadrzaj>
    <derivirana_varijabla naziv="DomainObject.PlaniraniZavrsetakVrijeme_1">12:45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23. veljače 2022.</izvorni_sadrzaj>
    <derivirana_varijabla naziv="DomainObject.Zapisnik.DatumKreiranja_1">23. veljače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St-535/2021-42</izvorni_sadrzaj>
    <derivirana_varijabla naziv="DomainObject.Zapisnik.Oznaka_1">St-535/2021-42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535</izvorni_sadrzaj>
    <derivirana_varijabla naziv="DomainObject.Predmet.Broj_1">535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rujna 2021.</izvorni_sadrzaj>
    <derivirana_varijabla naziv="DomainObject.Predmet.DatumOsnivanja_1">2. rujna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</izvorni_sadrzaj>
    <derivirana_varijabla naziv="DomainObject.Predmet.Opis_1">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St-535/2021</izvorni_sadrzaj>
    <derivirana_varijabla naziv="DomainObject.Predmet.OznakaBroj_1">St-535/2021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RUSTIKALNA KUĆA društvo s ograničenom odgovornošću za promet nekretninama i graditeljstvo u stečaju</izvorni_sadrzaj>
    <derivirana_varijabla naziv="DomainObject.Predmet.ProtustrankaFormated_1">  Stečajna masa iza RUSTIKALNA KUĆA društvo s ograničenom odgovornošću za promet nekretninama i graditeljstvo u stečaju</derivirana_varijabla>
  </DomainObject.Predmet.ProtustrankaFormated>
  <DomainObject.Predmet.ProtustrankaFormatedOIB>
    <izvorni_sadrzaj>  Stečajna masa iza RUSTIKALNA KUĆA društvo s ograničenom odgovornošću za promet nekretninama i graditeljstvo u stečaju, OIB 76995957047</izvorni_sadrzaj>
    <derivirana_varijabla naziv="DomainObject.Predmet.ProtustrankaFormatedOIB_1">  Stečajna masa iza RUSTIKALNA KUĆA društvo s ograničenom odgovornošću za promet nekretninama i graditeljstvo u stečaju, OIB 76995957047</derivirana_varijabla>
  </DomainObject.Predmet.ProtustrankaFormatedOIB>
  <DomainObject.Predmet.ProtustrankaFormatedWithAdress>
    <izvorni_sadrzaj> Stečajna masa iza RUSTIKALNA KUĆA društvo s ograničenom odgovornošću za promet nekretninama i graditeljstvo u stečaju, Zagrebačka 18, 51000 Rijeka</izvorni_sadrzaj>
    <derivirana_varijabla naziv="DomainObject.Predmet.ProtustrankaFormatedWithAdress_1"> Stečajna masa iza RUSTIKALNA KUĆA društvo s ograničenom odgovornošću za promet nekretninama i graditeljstvo u stečaju, Zagrebačka 18, 51000 Rijeka</derivirana_varijabla>
  </DomainObject.Predmet.ProtustrankaFormatedWithAdress>
  <DomainObject.Predmet.ProtustrankaFormatedWithAdressOIB>
    <izvorni_sadrzaj> Stečajna masa iza RUSTIKALNA KUĆA društvo s ograničenom odgovornošću za promet nekretninama i graditeljstvo u stečaju, OIB 76995957047, Zagrebačka 18, 51000 Rijeka</izvorni_sadrzaj>
    <derivirana_varijabla naziv="DomainObject.Predmet.ProtustrankaFormatedWithAdressOIB_1"> Stečajna masa iza RUSTIKALNA KUĆA društvo s ograničenom odgovornošću za promet nekretninama i graditeljstvo u stečaju, OIB 76995957047, Zagrebačka 18, 51000 Rijeka</derivirana_varijabla>
  </DomainObject.Predmet.ProtustrankaFormatedWithAdressOIB>
  <DomainObject.Predmet.ProtustrankaWithAdress>
    <izvorni_sadrzaj>Stečajna masa iza RUSTIKALNA KUĆA društvo s ograničenom odgovornošću za promet nekretninama i graditeljstvo u stečaju Zagrebačka 18, 51000 Rijeka</izvorni_sadrzaj>
    <derivirana_varijabla naziv="DomainObject.Predmet.ProtustrankaWithAdress_1">Stečajna masa iza RUSTIKALNA KUĆA društvo s ograničenom odgovornošću za promet nekretninama i graditeljstvo u stečaju Zagrebačka 18, 51000 Rijeka</derivirana_varijabla>
  </DomainObject.Predmet.ProtustrankaWithAdress>
  <DomainObject.Predmet.ProtustrankaWithAdressOIB>
    <izvorni_sadrzaj>Stečajna masa iza RUSTIKALNA KUĆA društvo s ograničenom odgovornošću za promet nekretninama i graditeljstvo u stečaju, OIB 76995957047, Zagrebačka 18, 51000 Rijeka</izvorni_sadrzaj>
    <derivirana_varijabla naziv="DomainObject.Predmet.ProtustrankaWithAdressOIB_1">Stečajna masa iza RUSTIKALNA KUĆA društvo s ograničenom odgovornošću za promet nekretninama i graditeljstvo u stečaju, OIB 76995957047, Zagrebačka 18, 51000 Rijeka</derivirana_varijabla>
  </DomainObject.Predmet.ProtustrankaWithAdressOIB>
  <DomainObject.Predmet.ProtustrankaNazivFormated>
    <izvorni_sadrzaj>Stečajna masa iza RUSTIKALNA KUĆA društvo s ograničenom odgovornošću za promet nekretninama i graditeljstvo u stečaju</izvorni_sadrzaj>
    <derivirana_varijabla naziv="DomainObject.Predmet.ProtustrankaNazivFormated_1">Stečajna masa iza RUSTIKALNA KUĆA društvo s ograničenom odgovornošću za promet nekretninama i graditeljstvo u stečaju</derivirana_varijabla>
  </DomainObject.Predmet.ProtustrankaNazivFormated>
  <DomainObject.Predmet.ProtustrankaNazivFormatedOIB>
    <izvorni_sadrzaj>Stečajna masa iza RUSTIKALNA KUĆA društvo s ograničenom odgovornošću za promet nekretninama i graditeljstvo u stečaju, OIB 76995957047</izvorni_sadrzaj>
    <derivirana_varijabla naziv="DomainObject.Predmet.ProtustrankaNazivFormatedOIB_1">Stečajna masa iza RUSTIKALNA KUĆA društvo s ograničenom odgovornošću za promet nekretninama i graditeljstvo u stečaju, OIB 76995957047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Nada Maljković zastupane po punomoćniku Orjana Makovac</izvorni_sadrzaj>
    <derivirana_varijabla naziv="DomainObject.Predmet.StrankaFormated_1">  Nada Maljković zastupane po punomoćniku Orjana Makovac</derivirana_varijabla>
  </DomainObject.Predmet.StrankaFormated>
  <DomainObject.Predmet.StrankaFormatedOIB>
    <izvorni_sadrzaj>  Nada Maljković, OIB 80076090830 zastupane po punomoćniku Orjana Makovac</izvorni_sadrzaj>
    <derivirana_varijabla naziv="DomainObject.Predmet.StrankaFormatedOIB_1">  Nada Maljković, OIB 80076090830 zastupane po punomoćniku Orjana Makovac</derivirana_varijabla>
  </DomainObject.Predmet.StrankaFormatedOIB>
  <DomainObject.Predmet.StrankaFormatedWithAdress>
    <izvorni_sadrzaj> Nada Maljković, Rockefellerova 26, 10000 Zagreb zastupane po punomoćniku Orjana Makovac</izvorni_sadrzaj>
    <derivirana_varijabla naziv="DomainObject.Predmet.StrankaFormatedWithAdress_1"> Nada Maljković, Rockefellerova 26, 10000 Zagreb zastupane po punomoćniku Orjana Makovac</derivirana_varijabla>
  </DomainObject.Predmet.StrankaFormatedWithAdress>
  <DomainObject.Predmet.StrankaFormatedWithAdressOIB>
    <izvorni_sadrzaj> Nada Maljković, OIB 80076090830, Rockefellerova 26, 10000 Zagreb zastupane po punomoćniku Orjana Makovac</izvorni_sadrzaj>
    <derivirana_varijabla naziv="DomainObject.Predmet.StrankaFormatedWithAdressOIB_1"> Nada Maljković, OIB 80076090830, Rockefellerova 26, 10000 Zagreb zastupane po punomoćniku Orjana Makovac</derivirana_varijabla>
  </DomainObject.Predmet.StrankaFormatedWithAdressOIB>
  <DomainObject.Predmet.StrankaWithAdress>
    <izvorni_sadrzaj>Nada Maljković Rockefellerova 26,10000 Zagreb</izvorni_sadrzaj>
    <derivirana_varijabla naziv="DomainObject.Predmet.StrankaWithAdress_1">Nada Maljković Rockefellerova 26,10000 Zagreb</derivirana_varijabla>
  </DomainObject.Predmet.StrankaWithAdress>
  <DomainObject.Predmet.StrankaWithAdressOIB>
    <izvorni_sadrzaj>Nada Maljković, OIB 80076090830, Rockefellerova 26,10000 Zagreb</izvorni_sadrzaj>
    <derivirana_varijabla naziv="DomainObject.Predmet.StrankaWithAdressOIB_1">Nada Maljković, OIB 80076090830, Rockefellerova 26,10000 Zagreb</derivirana_varijabla>
  </DomainObject.Predmet.StrankaWithAdressOIB>
  <DomainObject.Predmet.StrankaNazivFormated>
    <izvorni_sadrzaj>Nada Maljković</izvorni_sadrzaj>
    <derivirana_varijabla naziv="DomainObject.Predmet.StrankaNazivFormated_1">Nada Maljković</derivirana_varijabla>
  </DomainObject.Predmet.StrankaNazivFormated>
  <DomainObject.Predmet.StrankaNazivFormatedOIB>
    <izvorni_sadrzaj>Nada Maljković, OIB 80076090830</izvorni_sadrzaj>
    <derivirana_varijabla naziv="DomainObject.Predmet.StrankaNazivFormatedOIB_1">Nada Maljković, OIB 80076090830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Nada Maljković zastupane po punomoćniku Orjana Makovac</item>
    </izvorni_sadrzaj>
    <derivirana_varijabla naziv="DomainObject.Predmet.StrankaListFormated_1">
      <item>Nada Maljković zastupane po punomoćniku Orjana Makovac</item>
    </derivirana_varijabla>
  </DomainObject.Predmet.StrankaListFormated>
  <DomainObject.Predmet.StrankaListFormatedOIB>
    <izvorni_sadrzaj>
      <item>Nada Maljković, OIB 80076090830 zastupane po punomoćniku Orjana Makovac</item>
    </izvorni_sadrzaj>
    <derivirana_varijabla naziv="DomainObject.Predmet.StrankaListFormatedOIB_1">
      <item>Nada Maljković, OIB 80076090830 zastupane po punomoćniku Orjana Makovac</item>
    </derivirana_varijabla>
  </DomainObject.Predmet.StrankaListFormatedOIB>
  <DomainObject.Predmet.StrankaListFormatedWithAdress>
    <izvorni_sadrzaj>
      <item>Nada Maljković, Rockefellerova 26, 10000 Zagreb zastupane po punomoćniku Orjana Makovac</item>
    </izvorni_sadrzaj>
    <derivirana_varijabla naziv="DomainObject.Predmet.StrankaListFormatedWithAdress_1">
      <item>Nada Maljković, Rockefellerova 26, 10000 Zagreb zastupane po punomoćniku Orjana Makovac</item>
    </derivirana_varijabla>
  </DomainObject.Predmet.StrankaListFormatedWithAdress>
  <DomainObject.Predmet.StrankaListFormatedWithAdressOIB>
    <izvorni_sadrzaj>
      <item>Nada Maljković, OIB 80076090830, Rockefellerova 26, 10000 Zagreb zastupane po punomoćniku Orjana Makovac</item>
    </izvorni_sadrzaj>
    <derivirana_varijabla naziv="DomainObject.Predmet.StrankaListFormatedWithAdressOIB_1">
      <item>Nada Maljković, OIB 80076090830, Rockefellerova 26, 10000 Zagreb zastupane po punomoćniku Orjana Makovac</item>
    </derivirana_varijabla>
  </DomainObject.Predmet.StrankaListFormatedWithAdressOIB>
  <DomainObject.Predmet.StrankaListNazivFormated>
    <izvorni_sadrzaj>
      <item>Nada Maljković</item>
    </izvorni_sadrzaj>
    <derivirana_varijabla naziv="DomainObject.Predmet.StrankaListNazivFormated_1">
      <item>Nada Maljković</item>
    </derivirana_varijabla>
  </DomainObject.Predmet.StrankaListNazivFormated>
  <DomainObject.Predmet.StrankaListNazivFormatedOIB>
    <izvorni_sadrzaj>
      <item>Nada Maljković, OIB 80076090830</item>
    </izvorni_sadrzaj>
    <derivirana_varijabla naziv="DomainObject.Predmet.StrankaListNazivFormatedOIB_1">
      <item>Nada Maljković, OIB 80076090830</item>
    </derivirana_varijabla>
  </DomainObject.Predmet.StrankaListNazivFormatedOIB>
  <DomainObject.Predmet.ProtuStrankaListFormated>
    <izvorni_sadrzaj>
      <item>Stečajna masa iza RUSTIKALNA KUĆA društvo s ograničenom odgovornošću za promet nekretninama i graditeljstvo u stečaju</item>
    </izvorni_sadrzaj>
    <derivirana_varijabla naziv="DomainObject.Predmet.ProtuStrankaListFormated_1">
      <item>Stečajna masa iza RUSTIKALNA KUĆA društvo s ograničenom odgovornošću za promet nekretninama i graditeljstvo u stečaju</item>
    </derivirana_varijabla>
  </DomainObject.Predmet.ProtuStrankaListFormated>
  <DomainObject.Predmet.ProtuStrankaListFormatedOIB>
    <izvorni_sadrzaj>
      <item>Stečajna masa iza RUSTIKALNA KUĆA društvo s ograničenom odgovornošću za promet nekretninama i graditeljstvo u stečaju, OIB 76995957047</item>
    </izvorni_sadrzaj>
    <derivirana_varijabla naziv="DomainObject.Predmet.ProtuStrankaListFormatedOIB_1">
      <item>Stečajna masa iza RUSTIKALNA KUĆA društvo s ograničenom odgovornošću za promet nekretninama i graditeljstvo u stečaju, OIB 76995957047</item>
    </derivirana_varijabla>
  </DomainObject.Predmet.ProtuStrankaListFormatedOIB>
  <DomainObject.Predmet.ProtuStrankaListFormatedWithAdress>
    <izvorni_sadrzaj>
      <item>Stečajna masa iza RUSTIKALNA KUĆA društvo s ograničenom odgovornošću za promet nekretninama i graditeljstvo u stečaju, Zagrebačka 18, 51000 Rijeka</item>
    </izvorni_sadrzaj>
    <derivirana_varijabla naziv="DomainObject.Predmet.ProtuStrankaListFormatedWithAdress_1">
      <item>Stečajna masa iza RUSTIKALNA KUĆA društvo s ograničenom odgovornošću za promet nekretninama i graditeljstvo u stečaju, Zagrebačka 18, 51000 Rijeka</item>
    </derivirana_varijabla>
  </DomainObject.Predmet.ProtuStrankaListFormatedWithAdress>
  <DomainObject.Predmet.ProtuStrankaListFormatedWithAdressOIB>
    <izvorni_sadrzaj>
      <item>Stečajna masa iza RUSTIKALNA KUĆA društvo s ograničenom odgovornošću za promet nekretninama i graditeljstvo u stečaju, OIB 76995957047, Zagrebačka 18, 51000 Rijeka</item>
    </izvorni_sadrzaj>
    <derivirana_varijabla naziv="DomainObject.Predmet.ProtuStrankaListFormatedWithAdressOIB_1">
      <item>Stečajna masa iza RUSTIKALNA KUĆA društvo s ograničenom odgovornošću za promet nekretninama i graditeljstvo u stečaju, OIB 76995957047, Zagrebačka 18, 51000 Rijeka</item>
    </derivirana_varijabla>
  </DomainObject.Predmet.ProtuStrankaListFormatedWithAdressOIB>
  <DomainObject.Predmet.ProtuStrankaListNazivFormated>
    <izvorni_sadrzaj>
      <item>Stečajna masa iza RUSTIKALNA KUĆA društvo s ograničenom odgovornošću za promet nekretninama i graditeljstvo u stečaju</item>
    </izvorni_sadrzaj>
    <derivirana_varijabla naziv="DomainObject.Predmet.ProtuStrankaListNazivFormated_1">
      <item>Stečajna masa iza RUSTIKALNA KUĆA društvo s ograničenom odgovornošću za promet nekretninama i graditeljstvo u stečaju</item>
    </derivirana_varijabla>
  </DomainObject.Predmet.ProtuStrankaListNazivFormated>
  <DomainObject.Predmet.ProtuStrankaListNazivFormatedOIB>
    <izvorni_sadrzaj>
      <item>Stečajna masa iza RUSTIKALNA KUĆA društvo s ograničenom odgovornošću za promet nekretninama i graditeljstvo u stečaju, OIB 76995957047</item>
    </izvorni_sadrzaj>
    <derivirana_varijabla naziv="DomainObject.Predmet.ProtuStrankaListNazivFormatedOIB_1">
      <item>Stečajna masa iza RUSTIKALNA KUĆA društvo s ograničenom odgovornošću za promet nekretninama i graditeljstvo u stečaju, OIB 76995957047</item>
    </derivirana_varijabla>
  </DomainObject.Predmet.ProtuStrankaListNazivFormatedOIB>
  <DomainObject.Predmet.OstaliListFormated>
    <izvorni_sadrzaj>
      <item>Orjana Makovac punomoćnik sudionika u postupku Nada Maljković</item>
      <item>Goran Jovanović</item>
      <item>SONJA URAVIĆ</item>
    </izvorni_sadrzaj>
    <derivirana_varijabla naziv="DomainObject.Predmet.OstaliListFormated_1">
      <item>Orjana Makovac punomoćnik sudionika u postupku Nada Maljković</item>
      <item>Goran Jovanović</item>
      <item>SONJA URAVIĆ</item>
    </derivirana_varijabla>
  </DomainObject.Predmet.OstaliListFormated>
  <DomainObject.Predmet.OstaliListFormatedOIB>
    <izvorni_sadrzaj>
      <item>Orjana Makovac, OIB 11230728230 punomoćnik sudionika u postupku Nada Maljković</item>
      <item>Goran Jovanović, OIB 44609870623</item>
      <item>SONJA URAVIĆ</item>
    </izvorni_sadrzaj>
    <derivirana_varijabla naziv="DomainObject.Predmet.OstaliListFormatedOIB_1">
      <item>Orjana Makovac, OIB 11230728230 punomoćnik sudionika u postupku Nada Maljković</item>
      <item>Goran Jovanović, OIB 44609870623</item>
      <item>SONJA URAVIĆ</item>
    </derivirana_varijabla>
  </DomainObject.Predmet.OstaliListFormatedOIB>
  <DomainObject.Predmet.OstaliListFormatedWithAdress>
    <izvorni_sadrzaj>
      <item>Orjana Makovac, Sarbarica 46 H, 52470 Umag punomoćnik sudionika u postupku Nada Maljković</item>
      <item>Goran Jovanović, Rudarska 1, 52220 Labin</item>
      <item>SONJA URAVIĆ</item>
    </izvorni_sadrzaj>
    <derivirana_varijabla naziv="DomainObject.Predmet.OstaliListFormatedWithAdress_1">
      <item>Orjana Makovac, Sarbarica 46 H, 52470 Umag punomoćnik sudionika u postupku Nada Maljković</item>
      <item>Goran Jovanović, Rudarska 1, 52220 Labin</item>
      <item>SONJA URAVIĆ</item>
    </derivirana_varijabla>
  </DomainObject.Predmet.OstaliListFormatedWithAdress>
  <DomainObject.Predmet.OstaliListFormatedWithAdressOIB>
    <izvorni_sadrzaj>
      <item>Orjana Makovac, OIB 11230728230, Sarbarica 46 H, 52470 Umag punomoćnik sudionika u postupku Nada Maljković</item>
      <item>Goran Jovanović, OIB 44609870623, Rudarska 1, 52220 Labin</item>
      <item>SONJA URAVIĆ</item>
    </izvorni_sadrzaj>
    <derivirana_varijabla naziv="DomainObject.Predmet.OstaliListFormatedWithAdressOIB_1">
      <item>Orjana Makovac, OIB 11230728230, Sarbarica 46 H, 52470 Umag punomoćnik sudionika u postupku Nada Maljković</item>
      <item>Goran Jovanović, OIB 44609870623, Rudarska 1, 52220 Labin</item>
      <item>SONJA URAVIĆ</item>
    </derivirana_varijabla>
  </DomainObject.Predmet.OstaliListFormatedWithAdressOIB>
  <DomainObject.Predmet.OstaliListNazivFormated>
    <izvorni_sadrzaj>
      <item>Orjana Makovac</item>
      <item>Goran Jovanović</item>
      <item>SONJA URAVIĆ</item>
    </izvorni_sadrzaj>
    <derivirana_varijabla naziv="DomainObject.Predmet.OstaliListNazivFormated_1">
      <item>Orjana Makovac</item>
      <item>Goran Jovanović</item>
      <item>SONJA URAVIĆ</item>
    </derivirana_varijabla>
  </DomainObject.Predmet.OstaliListNazivFormated>
  <DomainObject.Predmet.OstaliListNazivFormatedOIB>
    <izvorni_sadrzaj>
      <item>Orjana Makovac, OIB 11230728230</item>
      <item>Goran Jovanović, OIB 44609870623</item>
      <item>SONJA URAVIĆ</item>
    </izvorni_sadrzaj>
    <derivirana_varijabla naziv="DomainObject.Predmet.OstaliListNazivFormatedOIB_1">
      <item>Orjana Makovac, OIB 11230728230</item>
      <item>Goran Jovanović, OIB 44609870623</item>
      <item>SONJA URAVIĆ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23. veljače 2022.</izvorni_sadrzaj>
    <derivirana_varijabla naziv="DomainObject.Datum_1">23. veljače 2022.</derivirana_varijabla>
  </DomainObject.Datum>
  <DomainObject.PoslovniBrojDokumenta>
    <izvorni_sadrzaj>St-535/2021-42</izvorni_sadrzaj>
    <derivirana_varijabla naziv="DomainObject.PoslovniBrojDokumenta_1">St-535/2021-42</derivirana_varijabla>
  </DomainObject.PoslovniBrojDokumenta>
  <DomainObject.Predmet.StrankaIDrugi>
    <izvorni_sadrzaj>Nada Maljković</izvorni_sadrzaj>
    <derivirana_varijabla naziv="DomainObject.Predmet.StrankaIDrugi_1">Nada Maljković</derivirana_varijabla>
  </DomainObject.Predmet.StrankaIDrugi>
  <DomainObject.Predmet.ProtustrankaIDrugi>
    <izvorni_sadrzaj>Stečajna masa iza RUSTIKALNA KUĆA društvo s ograničenom odgovornošću za promet nekretninama i graditeljstvo u stečaju</izvorni_sadrzaj>
    <derivirana_varijabla naziv="DomainObject.Predmet.ProtustrankaIDrugi_1">Stečajna masa iza RUSTIKALNA KUĆA društvo s ograničenom odgovornošću za promet nekretninama i graditeljstvo u stečaju</derivirana_varijabla>
  </DomainObject.Predmet.ProtustrankaIDrugi>
  <DomainObject.Predmet.StrankaIDrugiAdressOIB>
    <izvorni_sadrzaj>Nada Maljković, OIB 80076090830, Rockefellerova 26, 10000 Zagreb</izvorni_sadrzaj>
    <derivirana_varijabla naziv="DomainObject.Predmet.StrankaIDrugiAdressOIB_1">Nada Maljković, OIB 80076090830, Rockefellerova 26, 10000 Zagreb</derivirana_varijabla>
  </DomainObject.Predmet.StrankaIDrugiAdressOIB>
  <DomainObject.Predmet.ProtustrankaIDrugiAdressOIB>
    <izvorni_sadrzaj>Stečajna masa iza RUSTIKALNA KUĆA društvo s ograničenom odgovornošću za promet nekretninama i graditeljstvo u stečaju, OIB 76995957047, Zagrebačka 18, 51000 Rijeka</izvorni_sadrzaj>
    <derivirana_varijabla naziv="DomainObject.Predmet.ProtustrankaIDrugiAdressOIB_1">Stečajna masa iza RUSTIKALNA KUĆA društvo s ograničenom odgovornošću za promet nekretninama i graditeljstvo u stečaju, OIB 76995957047, Zagrebačka 18,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Nada Maljković</item>
      <item>Stečajna masa iza RUSTIKALNA KUĆA društvo s ograničenom odgovornošću za promet nekretninama i graditeljstvo u stečaju</item>
      <item>Orjana Makovac</item>
      <item>Goran Jovanović</item>
      <item>SONJA URAVIĆ</item>
    </izvorni_sadrzaj>
    <derivirana_varijabla naziv="DomainObject.Predmet.SudioniciListNaziv_1">
      <item>Nada Maljković</item>
      <item>Stečajna masa iza RUSTIKALNA KUĆA društvo s ograničenom odgovornošću za promet nekretninama i graditeljstvo u stečaju</item>
      <item>Orjana Makovac</item>
      <item>Goran Jovanović</item>
      <item>SONJA URAVIĆ</item>
    </derivirana_varijabla>
  </DomainObject.Predmet.SudioniciListNaziv>
  <DomainObject.Predmet.SudioniciListAdressOIB>
    <izvorni_sadrzaj>
      <item>Nada Maljković, OIB 80076090830, Rockefellerova 26,10000 Zagreb</item>
      <item>Stečajna masa iza RUSTIKALNA KUĆA društvo s ograničenom odgovornošću za promet nekretninama i graditeljstvo u stečaju, OIB 76995957047, Zagrebačka 18,51000 Rijeka</item>
      <item>Orjana Makovac, OIB 11230728230, Sarbarica 46 H,52470 Umag</item>
      <item>Goran Jovanović, OIB 44609870623, Rudarska 1,52220 Labin</item>
      <item>SONJA URAVIĆ</item>
    </izvorni_sadrzaj>
    <derivirana_varijabla naziv="DomainObject.Predmet.SudioniciListAdressOIB_1">
      <item>Nada Maljković, OIB 80076090830, Rockefellerova 26,10000 Zagreb</item>
      <item>Stečajna masa iza RUSTIKALNA KUĆA društvo s ograničenom odgovornošću za promet nekretninama i graditeljstvo u stečaju, OIB 76995957047, Zagrebačka 18,51000 Rijeka</item>
      <item>Orjana Makovac, OIB 11230728230, Sarbarica 46 H,52470 Umag</item>
      <item>Goran Jovanović, OIB 44609870623, Rudarska 1,52220 Labin</item>
      <item>SONJA URAVIĆ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80076090830</item>
      <item>, OIB 76995957047</item>
      <item>, OIB 11230728230</item>
      <item>, OIB 44609870623</item>
      <item>, OIB null</item>
    </izvorni_sadrzaj>
    <derivirana_varijabla naziv="DomainObject.Predmet.SudioniciListNazivOIB_1">
      <item>, OIB 80076090830</item>
      <item>, OIB 76995957047</item>
      <item>, OIB 11230728230</item>
      <item>, OIB 44609870623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1. rujna 2021.</izvorni_sadrzaj>
    <derivirana_varijabla naziv="DomainObject.Predmet.DatumPocetkaProcesa_1">1. rujna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443</properties:Words>
  <properties:Characters>2364</properties:Characters>
  <properties:Lines>84</properties:Lines>
  <properties:Paragraphs>39</properties:Paragraphs>
  <properties:TotalTime>12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2977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2022-02-23T11:16:00Z</dcterms:created>
  <dc:creator>jjeromela</dc:creator>
  <cp:lastModifiedBy>Valentina Paris</cp:lastModifiedBy>
  <cp:lastPrinted>2012-03-09T11:19:00Z</cp:lastPrinted>
  <dcterms:modified xmlns:xsi="http://www.w3.org/2001/XMLSchema-instance" xsi:type="dcterms:W3CDTF">2022-02-23T12:14:00Z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St-535/2021-42 / Zapisnik - Završno ročište vjerovnika (St-535-2021-42 Zapisnik o završnom ročištu vjerovnika.docx)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